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Pr="00C354DA" w:rsidRDefault="00C354DA" w:rsidP="00C354DA">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湯梨浜町</w:t>
      </w:r>
    </w:p>
    <w:p w:rsidR="00C354DA" w:rsidRPr="00C354DA" w:rsidRDefault="00C354DA" w:rsidP="00C354DA">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統一的な基準による全体会計</w:t>
      </w:r>
    </w:p>
    <w:p w:rsidR="00C354DA" w:rsidRPr="00C354DA" w:rsidRDefault="00C354DA" w:rsidP="00C354DA">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財務書類作成に係る注記</w:t>
      </w: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hint="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hint="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hint="eastAsia"/>
        </w:rPr>
      </w:pPr>
    </w:p>
    <w:p w:rsidR="00C354DA" w:rsidRDefault="00C354DA" w:rsidP="002C75B4">
      <w:pPr>
        <w:rPr>
          <w:rFonts w:asciiTheme="majorEastAsia" w:eastAsiaTheme="majorEastAsia" w:hAnsiTheme="majorEastAsia"/>
        </w:rPr>
      </w:pPr>
    </w:p>
    <w:p w:rsidR="00C354DA" w:rsidRDefault="00C354DA" w:rsidP="002C75B4">
      <w:pPr>
        <w:rPr>
          <w:rFonts w:asciiTheme="majorEastAsia" w:eastAsiaTheme="majorEastAsia" w:hAnsiTheme="majorEastAsia"/>
        </w:rPr>
      </w:pPr>
    </w:p>
    <w:p w:rsidR="00C354DA" w:rsidRPr="008545F3" w:rsidRDefault="00C354DA" w:rsidP="002C75B4">
      <w:pPr>
        <w:rPr>
          <w:rFonts w:asciiTheme="majorEastAsia" w:eastAsiaTheme="majorEastAsia" w:hAnsiTheme="majorEastAsia" w:hint="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lastRenderedPageBreak/>
        <w:t>１　重要な会計方針</w:t>
      </w:r>
    </w:p>
    <w:p w:rsidR="002C75B4" w:rsidRPr="008545F3" w:rsidRDefault="002C75B4" w:rsidP="002C75B4">
      <w:pPr>
        <w:rPr>
          <w:rFonts w:asciiTheme="majorEastAsia" w:eastAsiaTheme="majorEastAsia" w:hAnsiTheme="majorEastAsia"/>
        </w:rPr>
      </w:pPr>
    </w:p>
    <w:p w:rsidR="002C75B4" w:rsidRPr="008545F3" w:rsidRDefault="002C75B4" w:rsidP="002C75B4">
      <w:pPr>
        <w:ind w:firstLineChars="100" w:firstLine="193"/>
        <w:rPr>
          <w:rFonts w:asciiTheme="majorEastAsia" w:eastAsiaTheme="majorEastAsia" w:hAnsiTheme="majorEastAsia"/>
        </w:rPr>
      </w:pPr>
      <w:r w:rsidRPr="008545F3">
        <w:rPr>
          <w:rFonts w:asciiTheme="majorEastAsia" w:eastAsiaTheme="majorEastAsia" w:hAnsiTheme="majorEastAsia" w:hint="eastAsia"/>
        </w:rPr>
        <w:t>(1)　有形固定資産及び無形固定資産の評価基準及び評価方法</w:t>
      </w:r>
    </w:p>
    <w:p w:rsidR="002C75B4" w:rsidRPr="008545F3" w:rsidRDefault="002C75B4" w:rsidP="002C75B4">
      <w:pPr>
        <w:ind w:firstLineChars="200" w:firstLine="386"/>
        <w:rPr>
          <w:rFonts w:asciiTheme="majorEastAsia" w:eastAsiaTheme="majorEastAsia" w:hAnsiTheme="majorEastAsia"/>
        </w:rPr>
      </w:pPr>
      <w:r w:rsidRPr="008545F3">
        <w:rPr>
          <w:rFonts w:asciiTheme="majorEastAsia" w:eastAsiaTheme="majorEastAsia" w:hAnsiTheme="majorEastAsia" w:hint="eastAsia"/>
        </w:rPr>
        <w:t>①　有形固定資産･････････････････････････････････取得</w:t>
      </w:r>
      <w:r w:rsidR="008B15A9" w:rsidRPr="008545F3">
        <w:rPr>
          <w:rFonts w:asciiTheme="majorEastAsia" w:eastAsiaTheme="majorEastAsia" w:hAnsiTheme="majorEastAsia" w:hint="eastAsia"/>
        </w:rPr>
        <w:t>価額</w:t>
      </w:r>
    </w:p>
    <w:p w:rsidR="002C75B4" w:rsidRPr="008545F3" w:rsidRDefault="002C75B4" w:rsidP="002C75B4">
      <w:pPr>
        <w:ind w:firstLineChars="400" w:firstLine="772"/>
        <w:rPr>
          <w:rFonts w:asciiTheme="majorEastAsia" w:eastAsiaTheme="majorEastAsia" w:hAnsiTheme="majorEastAsia"/>
        </w:rPr>
      </w:pPr>
      <w:r w:rsidRPr="008545F3">
        <w:rPr>
          <w:rFonts w:asciiTheme="majorEastAsia" w:eastAsiaTheme="majorEastAsia" w:hAnsiTheme="majorEastAsia" w:hint="eastAsia"/>
        </w:rPr>
        <w:t>ただし、開始時の評価基準及び評価方法については、次のとおりです。</w:t>
      </w:r>
    </w:p>
    <w:p w:rsidR="002C75B4" w:rsidRPr="008545F3" w:rsidRDefault="002C75B4" w:rsidP="002C75B4">
      <w:pPr>
        <w:ind w:firstLineChars="300" w:firstLine="579"/>
        <w:rPr>
          <w:rFonts w:asciiTheme="majorEastAsia" w:eastAsiaTheme="majorEastAsia" w:hAnsiTheme="majorEastAsia"/>
        </w:rPr>
      </w:pPr>
      <w:r w:rsidRPr="008545F3">
        <w:rPr>
          <w:rFonts w:asciiTheme="majorEastAsia" w:eastAsiaTheme="majorEastAsia" w:hAnsiTheme="majorEastAsia" w:hint="eastAsia"/>
        </w:rPr>
        <w:t>ア　昭和</w:t>
      </w:r>
      <w:r w:rsidRPr="008545F3">
        <w:rPr>
          <w:rFonts w:asciiTheme="majorEastAsia" w:eastAsiaTheme="majorEastAsia" w:hAnsiTheme="majorEastAsia"/>
        </w:rPr>
        <w:t>59</w:t>
      </w:r>
      <w:r w:rsidRPr="008545F3">
        <w:rPr>
          <w:rFonts w:asciiTheme="majorEastAsia" w:eastAsiaTheme="majorEastAsia" w:hAnsiTheme="majorEastAsia" w:hint="eastAsia"/>
        </w:rPr>
        <w:t>年度以前に取得したもの･･････････････再調達</w:t>
      </w:r>
      <w:r w:rsidR="008B15A9" w:rsidRPr="008545F3">
        <w:rPr>
          <w:rFonts w:asciiTheme="majorEastAsia" w:eastAsiaTheme="majorEastAsia" w:hAnsiTheme="majorEastAsia" w:hint="eastAsia"/>
        </w:rPr>
        <w:t>価額</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ただし、道路、河川及び水路の敷地は備忘価額</w:t>
      </w:r>
      <w:r w:rsidRPr="008545F3">
        <w:rPr>
          <w:rFonts w:asciiTheme="majorEastAsia" w:eastAsiaTheme="majorEastAsia" w:hAnsiTheme="majorEastAsia"/>
        </w:rPr>
        <w:t>1</w:t>
      </w:r>
      <w:r w:rsidRPr="008545F3">
        <w:rPr>
          <w:rFonts w:asciiTheme="majorEastAsia" w:eastAsiaTheme="majorEastAsia" w:hAnsiTheme="majorEastAsia" w:hint="eastAsia"/>
        </w:rPr>
        <w:t>円としています。</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イ　昭和60年度以後に取得したもの</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取得</w:t>
      </w:r>
      <w:r w:rsidR="008B15A9" w:rsidRPr="008545F3">
        <w:rPr>
          <w:rFonts w:asciiTheme="majorEastAsia" w:eastAsiaTheme="majorEastAsia" w:hAnsiTheme="majorEastAsia" w:hint="eastAsia"/>
        </w:rPr>
        <w:t>価額</w:t>
      </w:r>
      <w:r w:rsidRPr="008545F3">
        <w:rPr>
          <w:rFonts w:asciiTheme="majorEastAsia" w:eastAsiaTheme="majorEastAsia" w:hAnsiTheme="majorEastAsia" w:hint="eastAsia"/>
        </w:rPr>
        <w:t>が判明しているもの･･･････････････････取得</w:t>
      </w:r>
      <w:r w:rsidR="008B15A9" w:rsidRPr="008545F3">
        <w:rPr>
          <w:rFonts w:asciiTheme="majorEastAsia" w:eastAsiaTheme="majorEastAsia" w:hAnsiTheme="majorEastAsia" w:hint="eastAsia"/>
        </w:rPr>
        <w:t>価額</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取得</w:t>
      </w:r>
      <w:r w:rsidR="008B15A9" w:rsidRPr="008545F3">
        <w:rPr>
          <w:rFonts w:asciiTheme="majorEastAsia" w:eastAsiaTheme="majorEastAsia" w:hAnsiTheme="majorEastAsia" w:hint="eastAsia"/>
        </w:rPr>
        <w:t>価額</w:t>
      </w:r>
      <w:r w:rsidRPr="008545F3">
        <w:rPr>
          <w:rFonts w:asciiTheme="majorEastAsia" w:eastAsiaTheme="majorEastAsia" w:hAnsiTheme="majorEastAsia" w:hint="eastAsia"/>
        </w:rPr>
        <w:t>が不明なもの･････････････････････････再調達</w:t>
      </w:r>
      <w:r w:rsidR="008B15A9" w:rsidRPr="008545F3">
        <w:rPr>
          <w:rFonts w:asciiTheme="majorEastAsia" w:eastAsiaTheme="majorEastAsia" w:hAnsiTheme="majorEastAsia" w:hint="eastAsia"/>
        </w:rPr>
        <w:t>価額</w:t>
      </w:r>
    </w:p>
    <w:p w:rsidR="004E3231" w:rsidRPr="008545F3" w:rsidRDefault="002C75B4" w:rsidP="002C75B4">
      <w:pPr>
        <w:rPr>
          <w:rFonts w:asciiTheme="majorEastAsia" w:eastAsiaTheme="majorEastAsia" w:hAnsiTheme="majorEastAsia" w:hint="eastAsia"/>
        </w:rPr>
      </w:pPr>
      <w:r w:rsidRPr="008545F3">
        <w:rPr>
          <w:rFonts w:asciiTheme="majorEastAsia" w:eastAsiaTheme="majorEastAsia" w:hAnsiTheme="majorEastAsia" w:hint="eastAsia"/>
        </w:rPr>
        <w:t xml:space="preserve">　　　　ただし、取得</w:t>
      </w:r>
      <w:r w:rsidR="008B15A9" w:rsidRPr="008545F3">
        <w:rPr>
          <w:rFonts w:asciiTheme="majorEastAsia" w:eastAsiaTheme="majorEastAsia" w:hAnsiTheme="majorEastAsia" w:hint="eastAsia"/>
        </w:rPr>
        <w:t>価額</w:t>
      </w:r>
      <w:r w:rsidRPr="008545F3">
        <w:rPr>
          <w:rFonts w:asciiTheme="majorEastAsia" w:eastAsiaTheme="majorEastAsia" w:hAnsiTheme="majorEastAsia" w:hint="eastAsia"/>
        </w:rPr>
        <w:t>が不明な道路、河川及び水路の敷地は備忘価額1円としています。</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②　無形固定資産･････････････････････････････････原則として取得</w:t>
      </w:r>
      <w:r w:rsidR="008B15A9" w:rsidRPr="008545F3">
        <w:rPr>
          <w:rFonts w:asciiTheme="majorEastAsia" w:eastAsiaTheme="majorEastAsia" w:hAnsiTheme="majorEastAsia" w:hint="eastAsia"/>
        </w:rPr>
        <w:t>価額</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ただし、取得</w:t>
      </w:r>
      <w:r w:rsidR="008B15A9" w:rsidRPr="008545F3">
        <w:rPr>
          <w:rFonts w:asciiTheme="majorEastAsia" w:eastAsiaTheme="majorEastAsia" w:hAnsiTheme="majorEastAsia" w:hint="eastAsia"/>
        </w:rPr>
        <w:t>価額</w:t>
      </w:r>
      <w:r w:rsidRPr="008545F3">
        <w:rPr>
          <w:rFonts w:asciiTheme="majorEastAsia" w:eastAsiaTheme="majorEastAsia" w:hAnsiTheme="majorEastAsia" w:hint="eastAsia"/>
        </w:rPr>
        <w:t>が不明なものは、再調達</w:t>
      </w:r>
      <w:r w:rsidR="008B15A9" w:rsidRPr="008545F3">
        <w:rPr>
          <w:rFonts w:asciiTheme="majorEastAsia" w:eastAsiaTheme="majorEastAsia" w:hAnsiTheme="majorEastAsia" w:hint="eastAsia"/>
        </w:rPr>
        <w:t>価額</w:t>
      </w:r>
      <w:r w:rsidRPr="008545F3">
        <w:rPr>
          <w:rFonts w:asciiTheme="majorEastAsia" w:eastAsiaTheme="majorEastAsia" w:hAnsiTheme="majorEastAsia" w:hint="eastAsia"/>
        </w:rPr>
        <w:t>としています。</w:t>
      </w:r>
    </w:p>
    <w:p w:rsidR="004E3231" w:rsidRPr="008545F3" w:rsidRDefault="004E3231" w:rsidP="002C75B4">
      <w:pPr>
        <w:rPr>
          <w:rFonts w:asciiTheme="majorEastAsia" w:eastAsiaTheme="majorEastAsia" w:hAnsiTheme="majorEastAsia" w:hint="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(2)　有価証券及び出資金の評価基準及び評価方法</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①　満期保有目的有価証券･････････････････････････償却原価法（定額法）</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②　満期保有目的以外の有価証券</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ア　市場価格のあるもの･････････････････････････会計年度末における市場価格</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イ　市場価格のないもの･････････････････････････取得</w:t>
      </w:r>
      <w:r w:rsidR="008704BF">
        <w:rPr>
          <w:rFonts w:asciiTheme="majorEastAsia" w:eastAsiaTheme="majorEastAsia" w:hAnsiTheme="majorEastAsia" w:hint="eastAsia"/>
        </w:rPr>
        <w:t>価額</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③　出資金</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ア　市場価格のあるもの･････････････････････････会計年度末における市場価格</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イ　市場価格のないもの･････････････････････････出資金額</w:t>
      </w:r>
    </w:p>
    <w:p w:rsidR="002C75B4" w:rsidRPr="008545F3" w:rsidRDefault="002C75B4" w:rsidP="002C75B4">
      <w:pPr>
        <w:rPr>
          <w:rFonts w:asciiTheme="majorEastAsia" w:eastAsiaTheme="majorEastAsia" w:hAnsiTheme="major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(3)　棚卸資産の評価基準及び評価方法</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個別法による低価法</w:t>
      </w:r>
    </w:p>
    <w:p w:rsidR="002C75B4" w:rsidRPr="008545F3" w:rsidRDefault="00465A1C" w:rsidP="002C75B4">
      <w:pPr>
        <w:rPr>
          <w:rFonts w:asciiTheme="majorEastAsia" w:eastAsiaTheme="majorEastAsia" w:hAnsiTheme="majorEastAsia"/>
        </w:rPr>
      </w:pPr>
      <w:r w:rsidRPr="008545F3">
        <w:rPr>
          <w:rFonts w:asciiTheme="majorEastAsia" w:eastAsiaTheme="majorEastAsia" w:hAnsiTheme="majorEastAsia" w:hint="eastAsia"/>
        </w:rPr>
        <w:t xml:space="preserve">　　なお、国民宿舎事業</w:t>
      </w:r>
      <w:r w:rsidR="005935E8">
        <w:rPr>
          <w:rFonts w:asciiTheme="majorEastAsia" w:eastAsiaTheme="majorEastAsia" w:hAnsiTheme="majorEastAsia" w:hint="eastAsia"/>
        </w:rPr>
        <w:t>特別</w:t>
      </w:r>
      <w:r w:rsidRPr="008545F3">
        <w:rPr>
          <w:rFonts w:asciiTheme="majorEastAsia" w:eastAsiaTheme="majorEastAsia" w:hAnsiTheme="majorEastAsia" w:hint="eastAsia"/>
        </w:rPr>
        <w:t>会計においては先入先出法による原価法によっています。</w:t>
      </w:r>
    </w:p>
    <w:p w:rsidR="00465A1C" w:rsidRPr="008545F3" w:rsidRDefault="00465A1C" w:rsidP="002C75B4">
      <w:pPr>
        <w:rPr>
          <w:rFonts w:asciiTheme="majorEastAsia" w:eastAsiaTheme="majorEastAsia" w:hAnsiTheme="majorEastAsia" w:hint="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(4)　有形固定資産等の減価償却の方法</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①　有形固定資産（リース資産を除きます。）････････定額法</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なお、主な耐用年数は以下のとおりです。</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建物　　　</w:t>
      </w:r>
      <w:r w:rsidR="00C75BEB" w:rsidRPr="008545F3">
        <w:rPr>
          <w:rFonts w:asciiTheme="majorEastAsia" w:eastAsiaTheme="majorEastAsia" w:hAnsiTheme="majorEastAsia" w:hint="eastAsia"/>
        </w:rPr>
        <w:t>13</w:t>
      </w:r>
      <w:r w:rsidRPr="008545F3">
        <w:rPr>
          <w:rFonts w:asciiTheme="majorEastAsia" w:eastAsiaTheme="majorEastAsia" w:hAnsiTheme="majorEastAsia" w:hint="eastAsia"/>
        </w:rPr>
        <w:t>年</w:t>
      </w:r>
      <w:r w:rsidR="00C75BEB" w:rsidRPr="008545F3">
        <w:rPr>
          <w:rFonts w:asciiTheme="majorEastAsia" w:eastAsiaTheme="majorEastAsia" w:hAnsiTheme="majorEastAsia" w:hint="eastAsia"/>
        </w:rPr>
        <w:t xml:space="preserve">　</w:t>
      </w:r>
      <w:r w:rsidRPr="008545F3">
        <w:rPr>
          <w:rFonts w:asciiTheme="majorEastAsia" w:eastAsiaTheme="majorEastAsia" w:hAnsiTheme="majorEastAsia" w:hint="eastAsia"/>
        </w:rPr>
        <w:t xml:space="preserve">～　</w:t>
      </w:r>
      <w:r w:rsidR="00C75BEB" w:rsidRPr="008545F3">
        <w:rPr>
          <w:rFonts w:asciiTheme="majorEastAsia" w:eastAsiaTheme="majorEastAsia" w:hAnsiTheme="majorEastAsia" w:hint="eastAsia"/>
        </w:rPr>
        <w:t>50</w:t>
      </w:r>
      <w:r w:rsidRPr="008545F3">
        <w:rPr>
          <w:rFonts w:asciiTheme="majorEastAsia" w:eastAsiaTheme="majorEastAsia" w:hAnsiTheme="majorEastAsia" w:hint="eastAsia"/>
        </w:rPr>
        <w:t>年</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工作物　　</w:t>
      </w:r>
      <w:r w:rsidR="00C75BEB" w:rsidRPr="008545F3">
        <w:rPr>
          <w:rFonts w:asciiTheme="majorEastAsia" w:eastAsiaTheme="majorEastAsia" w:hAnsiTheme="majorEastAsia" w:hint="eastAsia"/>
        </w:rPr>
        <w:t xml:space="preserve"> 5</w:t>
      </w:r>
      <w:r w:rsidRPr="008545F3">
        <w:rPr>
          <w:rFonts w:asciiTheme="majorEastAsia" w:eastAsiaTheme="majorEastAsia" w:hAnsiTheme="majorEastAsia" w:hint="eastAsia"/>
        </w:rPr>
        <w:t>年</w:t>
      </w:r>
      <w:r w:rsidR="00C75BEB" w:rsidRPr="008545F3">
        <w:rPr>
          <w:rFonts w:asciiTheme="majorEastAsia" w:eastAsiaTheme="majorEastAsia" w:hAnsiTheme="majorEastAsia" w:hint="eastAsia"/>
        </w:rPr>
        <w:t xml:space="preserve">　</w:t>
      </w:r>
      <w:r w:rsidRPr="008545F3">
        <w:rPr>
          <w:rFonts w:asciiTheme="majorEastAsia" w:eastAsiaTheme="majorEastAsia" w:hAnsiTheme="majorEastAsia" w:hint="eastAsia"/>
        </w:rPr>
        <w:t xml:space="preserve">～　</w:t>
      </w:r>
      <w:r w:rsidR="00C75BEB" w:rsidRPr="008545F3">
        <w:rPr>
          <w:rFonts w:asciiTheme="majorEastAsia" w:eastAsiaTheme="majorEastAsia" w:hAnsiTheme="majorEastAsia" w:hint="eastAsia"/>
        </w:rPr>
        <w:t>60</w:t>
      </w:r>
      <w:r w:rsidRPr="008545F3">
        <w:rPr>
          <w:rFonts w:asciiTheme="majorEastAsia" w:eastAsiaTheme="majorEastAsia" w:hAnsiTheme="majorEastAsia" w:hint="eastAsia"/>
        </w:rPr>
        <w:t>年</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物品　　　</w:t>
      </w:r>
      <w:r w:rsidR="00C75BEB" w:rsidRPr="008545F3">
        <w:rPr>
          <w:rFonts w:asciiTheme="majorEastAsia" w:eastAsiaTheme="majorEastAsia" w:hAnsiTheme="majorEastAsia" w:hint="eastAsia"/>
        </w:rPr>
        <w:t xml:space="preserve"> </w:t>
      </w:r>
      <w:r w:rsidR="00C75BEB" w:rsidRPr="008545F3">
        <w:rPr>
          <w:rFonts w:asciiTheme="majorEastAsia" w:eastAsiaTheme="majorEastAsia" w:hAnsiTheme="majorEastAsia"/>
        </w:rPr>
        <w:t>4</w:t>
      </w:r>
      <w:r w:rsidRPr="008545F3">
        <w:rPr>
          <w:rFonts w:asciiTheme="majorEastAsia" w:eastAsiaTheme="majorEastAsia" w:hAnsiTheme="majorEastAsia" w:hint="eastAsia"/>
        </w:rPr>
        <w:t>年</w:t>
      </w:r>
      <w:r w:rsidR="00C75BEB" w:rsidRPr="008545F3">
        <w:rPr>
          <w:rFonts w:asciiTheme="majorEastAsia" w:eastAsiaTheme="majorEastAsia" w:hAnsiTheme="majorEastAsia" w:hint="eastAsia"/>
        </w:rPr>
        <w:t xml:space="preserve">　</w:t>
      </w:r>
      <w:r w:rsidRPr="008545F3">
        <w:rPr>
          <w:rFonts w:asciiTheme="majorEastAsia" w:eastAsiaTheme="majorEastAsia" w:hAnsiTheme="majorEastAsia" w:hint="eastAsia"/>
        </w:rPr>
        <w:t xml:space="preserve">～　</w:t>
      </w:r>
      <w:r w:rsidR="00C75BEB" w:rsidRPr="008545F3">
        <w:rPr>
          <w:rFonts w:asciiTheme="majorEastAsia" w:eastAsiaTheme="majorEastAsia" w:hAnsiTheme="majorEastAsia" w:hint="eastAsia"/>
        </w:rPr>
        <w:t>10</w:t>
      </w:r>
      <w:r w:rsidRPr="008545F3">
        <w:rPr>
          <w:rFonts w:asciiTheme="majorEastAsia" w:eastAsiaTheme="majorEastAsia" w:hAnsiTheme="majorEastAsia" w:hint="eastAsia"/>
        </w:rPr>
        <w:t>年</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②　無形固定資産（リース資産を除きます。）････････定額法</w:t>
      </w:r>
    </w:p>
    <w:p w:rsidR="002C75B4" w:rsidRPr="008545F3" w:rsidRDefault="002C75B4" w:rsidP="002C75B4">
      <w:pPr>
        <w:ind w:left="772" w:hangingChars="400" w:hanging="772"/>
        <w:rPr>
          <w:rFonts w:asciiTheme="majorEastAsia" w:eastAsiaTheme="majorEastAsia" w:hAnsiTheme="majorEastAsia"/>
        </w:rPr>
      </w:pPr>
      <w:r w:rsidRPr="008545F3">
        <w:rPr>
          <w:rFonts w:asciiTheme="majorEastAsia" w:eastAsiaTheme="majorEastAsia" w:hAnsiTheme="majorEastAsia" w:hint="eastAsia"/>
        </w:rPr>
        <w:t xml:space="preserve">　　③　所有権移転ファイナンス・リース取引に係るリース資産（リース期間が1年以内のリース取引及びリース契約1件あたりのリース料総額が300万円以下のファイナンス・リース取引を除きます。）</w:t>
      </w:r>
    </w:p>
    <w:p w:rsidR="002C75B4" w:rsidRPr="008545F3" w:rsidRDefault="002C75B4" w:rsidP="002C75B4">
      <w:pPr>
        <w:ind w:left="772" w:hangingChars="400" w:hanging="772"/>
        <w:rPr>
          <w:rFonts w:asciiTheme="majorEastAsia" w:eastAsiaTheme="majorEastAsia" w:hAnsiTheme="majorEastAsia"/>
        </w:rPr>
      </w:pPr>
      <w:r w:rsidRPr="008545F3">
        <w:rPr>
          <w:rFonts w:asciiTheme="majorEastAsia" w:eastAsiaTheme="majorEastAsia" w:hAnsiTheme="majorEastAsia" w:hint="eastAsia"/>
        </w:rPr>
        <w:t xml:space="preserve">　　　　･･･････････････自己所有の固定資産に適用する減価償却方法と同一の方法</w:t>
      </w:r>
    </w:p>
    <w:p w:rsidR="002C75B4" w:rsidRPr="008545F3" w:rsidRDefault="002C75B4" w:rsidP="002C75B4">
      <w:pPr>
        <w:rPr>
          <w:rFonts w:asciiTheme="majorEastAsia" w:eastAsiaTheme="majorEastAsia" w:hAnsiTheme="majorEastAsia"/>
        </w:rPr>
      </w:pPr>
    </w:p>
    <w:p w:rsidR="002C75B4" w:rsidRPr="008545F3" w:rsidRDefault="002C75B4" w:rsidP="002C75B4">
      <w:pPr>
        <w:ind w:left="772" w:hangingChars="400" w:hanging="772"/>
        <w:rPr>
          <w:rFonts w:asciiTheme="majorEastAsia" w:eastAsiaTheme="majorEastAsia" w:hAnsiTheme="majorEastAsia"/>
        </w:rPr>
      </w:pPr>
      <w:r w:rsidRPr="008545F3">
        <w:rPr>
          <w:rFonts w:asciiTheme="majorEastAsia" w:eastAsiaTheme="majorEastAsia" w:hAnsiTheme="majorEastAsia" w:hint="eastAsia"/>
        </w:rPr>
        <w:t xml:space="preserve">　(5)　引当金の計上基準及び算定方法</w:t>
      </w:r>
    </w:p>
    <w:p w:rsidR="002C75B4" w:rsidRPr="008545F3" w:rsidRDefault="002C75B4" w:rsidP="002C75B4">
      <w:pPr>
        <w:ind w:left="772" w:hangingChars="400" w:hanging="772"/>
        <w:rPr>
          <w:rFonts w:asciiTheme="majorEastAsia" w:eastAsiaTheme="majorEastAsia" w:hAnsiTheme="majorEastAsia"/>
        </w:rPr>
      </w:pPr>
      <w:r w:rsidRPr="008545F3">
        <w:rPr>
          <w:rFonts w:asciiTheme="majorEastAsia" w:eastAsiaTheme="majorEastAsia" w:hAnsiTheme="majorEastAsia" w:hint="eastAsia"/>
        </w:rPr>
        <w:t xml:space="preserve">　　①　投資損失引当金</w:t>
      </w:r>
    </w:p>
    <w:p w:rsidR="002C75B4" w:rsidRPr="008545F3" w:rsidRDefault="002C75B4" w:rsidP="002C75B4">
      <w:pPr>
        <w:ind w:left="772" w:hangingChars="400" w:hanging="772"/>
        <w:rPr>
          <w:rFonts w:asciiTheme="majorEastAsia" w:eastAsiaTheme="majorEastAsia" w:hAnsiTheme="majorEastAsia"/>
        </w:rPr>
      </w:pPr>
      <w:r w:rsidRPr="008545F3">
        <w:rPr>
          <w:rFonts w:asciiTheme="majorEastAsia" w:eastAsiaTheme="majorEastAsia" w:hAnsiTheme="majorEastAsia" w:hint="eastAsia"/>
        </w:rPr>
        <w:t xml:space="preserve">　　　　市場価格のない投資及び出資金のうち、連結対象団体（会計）に対するものについて、実質価</w:t>
      </w:r>
    </w:p>
    <w:p w:rsidR="002C75B4" w:rsidRPr="008545F3" w:rsidRDefault="002C75B4" w:rsidP="002C75B4">
      <w:pPr>
        <w:ind w:leftChars="300" w:left="772" w:hangingChars="100" w:hanging="193"/>
        <w:rPr>
          <w:rFonts w:asciiTheme="majorEastAsia" w:eastAsiaTheme="majorEastAsia" w:hAnsiTheme="majorEastAsia"/>
        </w:rPr>
      </w:pPr>
      <w:r w:rsidRPr="008545F3">
        <w:rPr>
          <w:rFonts w:asciiTheme="majorEastAsia" w:eastAsiaTheme="majorEastAsia" w:hAnsiTheme="majorEastAsia" w:hint="eastAsia"/>
        </w:rPr>
        <w:t>額が著しく低下した場合における実質価額と取得価額との差額を計上しています。</w:t>
      </w:r>
    </w:p>
    <w:p w:rsidR="002C75B4" w:rsidRPr="008545F3" w:rsidRDefault="002C75B4" w:rsidP="002C75B4">
      <w:pPr>
        <w:ind w:leftChars="300" w:left="772" w:hangingChars="100" w:hanging="193"/>
        <w:rPr>
          <w:rFonts w:asciiTheme="majorEastAsia" w:eastAsiaTheme="majorEastAsia" w:hAnsiTheme="major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②　徴収不能引当金</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未収金については、過去5年間の平均不納欠損率により、徴収不能見込額を計上しています。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長期延滞債権については、過去5年間の平均不納欠損率により、徴収不能見込額を計上しています。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lastRenderedPageBreak/>
        <w:t xml:space="preserve">　　③　退職手当引当金</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退職手当債務から組合への加入時以降の負担金の累計額からすでに職員に対し退職手当として支給された額の総額を控除した額に、組合における積立金額の運用益のうち湯梨浜町へ按分される額を加算した額を控除した額を計上し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④　損失補償等引当金</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履行すべき額が確定していない損失補償債務等のうち、地方公共団体の財政の健全化に関する法律に規定する将来負担比率の算定に含めた将来負担額を計上しています。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⑤　賞与等引当金</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翌年度6月支給予定の期末手当及び勤勉手当並びにそれらに係る法定福利費相当額の見込額について、それぞれ本会計年度の期間に対応する部分を計上しています。</w:t>
      </w:r>
    </w:p>
    <w:p w:rsidR="002C75B4" w:rsidRPr="008545F3" w:rsidRDefault="002C75B4" w:rsidP="002C75B4">
      <w:pPr>
        <w:ind w:left="579" w:hangingChars="300" w:hanging="579"/>
        <w:rPr>
          <w:rFonts w:asciiTheme="majorEastAsia" w:eastAsiaTheme="majorEastAsia" w:hAnsiTheme="majorEastAsia"/>
        </w:rPr>
      </w:pP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(6)　リース取引の処理方法</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①　ファイナンス・リース取引</w:t>
      </w:r>
    </w:p>
    <w:p w:rsidR="002C75B4" w:rsidRPr="008545F3" w:rsidRDefault="002C75B4" w:rsidP="002C75B4">
      <w:pPr>
        <w:ind w:left="965" w:hangingChars="500" w:hanging="965"/>
        <w:rPr>
          <w:rFonts w:asciiTheme="majorEastAsia" w:eastAsiaTheme="majorEastAsia" w:hAnsiTheme="majorEastAsia"/>
        </w:rPr>
      </w:pPr>
      <w:r w:rsidRPr="008545F3">
        <w:rPr>
          <w:rFonts w:asciiTheme="majorEastAsia" w:eastAsiaTheme="majorEastAsia" w:hAnsiTheme="majorEastAsia" w:hint="eastAsia"/>
        </w:rPr>
        <w:t xml:space="preserve">　　　ア　所有権移転ファイナンス・リース取引（リース期間が1年以内のリース取引及びリース料総額が300万円以下のファイナンス・リース取引を除きます。）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通常の売買取引に係る方法に準じた会計処理を行っています。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イ　ア以外のファイナンス・リース取引</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通常の賃貸借取引に係る方法に準じた会計処理を行っています。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②　オペレーティング・リース取引</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通常の賃貸借取引に係る方法に準じた会計処理を行っています。</w:t>
      </w:r>
    </w:p>
    <w:p w:rsidR="002C75B4" w:rsidRPr="008545F3" w:rsidRDefault="002C75B4" w:rsidP="002C75B4">
      <w:pPr>
        <w:ind w:left="579" w:hangingChars="300" w:hanging="579"/>
        <w:rPr>
          <w:rFonts w:asciiTheme="majorEastAsia" w:eastAsiaTheme="majorEastAsia" w:hAnsiTheme="majorEastAsia"/>
        </w:rPr>
      </w:pP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(7)　資金収支計算書における資金の範囲</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現金（手許現金及び要求払預金）及び現金同等物</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なお、現金及び現金同等物には、出納整理期間における取引により発生する資金の受払いを含ん</w:t>
      </w:r>
    </w:p>
    <w:p w:rsidR="002C75B4" w:rsidRPr="008545F3" w:rsidRDefault="002C75B4" w:rsidP="002C75B4">
      <w:pPr>
        <w:ind w:leftChars="200" w:left="579" w:hangingChars="100" w:hanging="193"/>
        <w:rPr>
          <w:rFonts w:asciiTheme="majorEastAsia" w:eastAsiaTheme="majorEastAsia" w:hAnsiTheme="majorEastAsia"/>
        </w:rPr>
      </w:pPr>
      <w:r w:rsidRPr="008545F3">
        <w:rPr>
          <w:rFonts w:asciiTheme="majorEastAsia" w:eastAsiaTheme="majorEastAsia" w:hAnsiTheme="majorEastAsia" w:hint="eastAsia"/>
        </w:rPr>
        <w:t>でいます。</w:t>
      </w:r>
    </w:p>
    <w:p w:rsidR="002C75B4" w:rsidRPr="008545F3" w:rsidRDefault="002C75B4" w:rsidP="002C75B4">
      <w:pPr>
        <w:rPr>
          <w:rFonts w:asciiTheme="majorEastAsia" w:eastAsiaTheme="majorEastAsia" w:hAnsiTheme="major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(8)　消費税等の会計処理</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消費税等の会計処理は、税込方式によっています。</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ただし、</w:t>
      </w:r>
      <w:r w:rsidR="006809C3" w:rsidRPr="008545F3">
        <w:rPr>
          <w:rFonts w:asciiTheme="majorEastAsia" w:eastAsiaTheme="majorEastAsia" w:hAnsiTheme="majorEastAsia" w:hint="eastAsia"/>
        </w:rPr>
        <w:t>水道事業会計・国民宿舎事業</w:t>
      </w:r>
      <w:r w:rsidR="007871F5">
        <w:rPr>
          <w:rFonts w:asciiTheme="majorEastAsia" w:eastAsiaTheme="majorEastAsia" w:hAnsiTheme="majorEastAsia" w:hint="eastAsia"/>
        </w:rPr>
        <w:t>特別</w:t>
      </w:r>
      <w:r w:rsidR="006809C3" w:rsidRPr="008545F3">
        <w:rPr>
          <w:rFonts w:asciiTheme="majorEastAsia" w:eastAsiaTheme="majorEastAsia" w:hAnsiTheme="majorEastAsia" w:hint="eastAsia"/>
        </w:rPr>
        <w:t>会計</w:t>
      </w:r>
      <w:r w:rsidRPr="008545F3">
        <w:rPr>
          <w:rFonts w:asciiTheme="majorEastAsia" w:eastAsiaTheme="majorEastAsia" w:hAnsiTheme="majorEastAsia" w:hint="eastAsia"/>
        </w:rPr>
        <w:t>については、税抜方式によっています。</w:t>
      </w:r>
    </w:p>
    <w:p w:rsidR="002C75B4" w:rsidRPr="008E2FA8" w:rsidRDefault="002C75B4" w:rsidP="002C75B4">
      <w:pPr>
        <w:rPr>
          <w:rFonts w:asciiTheme="majorEastAsia" w:eastAsiaTheme="majorEastAsia" w:hAnsiTheme="majorEastAsia"/>
        </w:rPr>
      </w:pP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(9)　その他財務書類作成のための基本となる重要な事項</w:t>
      </w:r>
    </w:p>
    <w:p w:rsidR="002C75B4" w:rsidRPr="008545F3" w:rsidRDefault="002C75B4" w:rsidP="002C75B4">
      <w:pPr>
        <w:rPr>
          <w:rFonts w:asciiTheme="majorEastAsia" w:eastAsiaTheme="majorEastAsia" w:hAnsiTheme="majorEastAsia"/>
        </w:rPr>
      </w:pPr>
      <w:r w:rsidRPr="008545F3">
        <w:rPr>
          <w:rFonts w:asciiTheme="majorEastAsia" w:eastAsiaTheme="majorEastAsia" w:hAnsiTheme="majorEastAsia" w:hint="eastAsia"/>
        </w:rPr>
        <w:t xml:space="preserve">　　①　物品及びソフトウェアの計上基準</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物品については、取得価額又は見積価格が50万円（美術品は300万円）以上の場合に資産として計上しています。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ソフトウェアについても物品の取扱いに準じています。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②　上記以外の固定資産の計上基準</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建物や工作物など物品以外の資産についても原則として取得</w:t>
      </w:r>
      <w:r w:rsidR="008704BF">
        <w:rPr>
          <w:rFonts w:asciiTheme="majorEastAsia" w:eastAsiaTheme="majorEastAsia" w:hAnsiTheme="majorEastAsia" w:hint="eastAsia"/>
        </w:rPr>
        <w:t>価額</w:t>
      </w:r>
      <w:r w:rsidRPr="008545F3">
        <w:rPr>
          <w:rFonts w:asciiTheme="majorEastAsia" w:eastAsiaTheme="majorEastAsia" w:hAnsiTheme="majorEastAsia" w:hint="eastAsia"/>
        </w:rPr>
        <w:t>又は再調達</w:t>
      </w:r>
      <w:r w:rsidR="008704BF">
        <w:rPr>
          <w:rFonts w:asciiTheme="majorEastAsia" w:eastAsiaTheme="majorEastAsia" w:hAnsiTheme="majorEastAsia" w:hint="eastAsia"/>
        </w:rPr>
        <w:t>価額</w:t>
      </w:r>
      <w:r w:rsidRPr="008545F3">
        <w:rPr>
          <w:rFonts w:asciiTheme="majorEastAsia" w:eastAsiaTheme="majorEastAsia" w:hAnsiTheme="majorEastAsia" w:hint="eastAsia"/>
        </w:rPr>
        <w:t>が50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③　資本的支出と修繕費の区分</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資本的支出と修繕費の区分基準については、金額が50万円未満であるとき、又は法人税法基本通達により資産計上に該当しないと判定したときに修繕費として処理しています。</w:t>
      </w:r>
    </w:p>
    <w:p w:rsidR="00361175" w:rsidRPr="008545F3" w:rsidRDefault="00361175" w:rsidP="002C75B4">
      <w:pPr>
        <w:ind w:left="579" w:hangingChars="300" w:hanging="579"/>
        <w:rPr>
          <w:rFonts w:asciiTheme="majorEastAsia" w:eastAsiaTheme="majorEastAsia" w:hAnsiTheme="majorEastAsia" w:hint="eastAsia"/>
        </w:rPr>
      </w:pP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２　重要な会計方針の変更等</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 xml:space="preserve">　　</w:t>
      </w:r>
      <w:r w:rsidR="00361175" w:rsidRPr="008545F3">
        <w:rPr>
          <w:rFonts w:asciiTheme="majorEastAsia" w:eastAsiaTheme="majorEastAsia" w:hAnsiTheme="majorEastAsia" w:hint="eastAsia"/>
        </w:rPr>
        <w:t>該当はありません。</w:t>
      </w:r>
    </w:p>
    <w:p w:rsidR="00361175" w:rsidRDefault="00361175" w:rsidP="002C75B4">
      <w:pPr>
        <w:ind w:left="579" w:hangingChars="300" w:hanging="579"/>
        <w:rPr>
          <w:rFonts w:asciiTheme="majorEastAsia" w:eastAsiaTheme="majorEastAsia" w:hAnsiTheme="majorEastAsia"/>
        </w:rPr>
      </w:pPr>
    </w:p>
    <w:p w:rsidR="006A0126" w:rsidRPr="008545F3" w:rsidRDefault="006A0126" w:rsidP="002C75B4">
      <w:pPr>
        <w:ind w:left="579" w:hangingChars="300" w:hanging="579"/>
        <w:rPr>
          <w:rFonts w:asciiTheme="majorEastAsia" w:eastAsiaTheme="majorEastAsia" w:hAnsiTheme="majorEastAsia" w:hint="eastAsia"/>
        </w:rPr>
      </w:pPr>
    </w:p>
    <w:p w:rsidR="008545F3" w:rsidRPr="008545F3" w:rsidRDefault="002C75B4" w:rsidP="008545F3">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lastRenderedPageBreak/>
        <w:t>３　重要な後発事象</w:t>
      </w:r>
    </w:p>
    <w:p w:rsidR="002C75B4" w:rsidRPr="008545F3" w:rsidRDefault="008545F3" w:rsidP="008545F3">
      <w:pPr>
        <w:ind w:firstLineChars="100" w:firstLine="193"/>
        <w:rPr>
          <w:rFonts w:asciiTheme="majorEastAsia" w:eastAsiaTheme="majorEastAsia" w:hAnsiTheme="majorEastAsia"/>
        </w:rPr>
      </w:pPr>
      <w:r w:rsidRPr="008545F3">
        <w:rPr>
          <w:rFonts w:asciiTheme="majorEastAsia" w:eastAsiaTheme="majorEastAsia" w:hAnsiTheme="majorEastAsia" w:hint="eastAsia"/>
        </w:rPr>
        <w:t>(</w:t>
      </w:r>
      <w:r w:rsidRPr="008545F3">
        <w:rPr>
          <w:rFonts w:asciiTheme="majorEastAsia" w:eastAsiaTheme="majorEastAsia" w:hAnsiTheme="majorEastAsia"/>
        </w:rPr>
        <w:t>1)</w:t>
      </w:r>
      <w:r w:rsidRPr="008545F3">
        <w:rPr>
          <w:rFonts w:asciiTheme="majorEastAsia" w:eastAsiaTheme="majorEastAsia" w:hAnsiTheme="majorEastAsia" w:hint="eastAsia"/>
        </w:rPr>
        <w:t xml:space="preserve">　</w:t>
      </w:r>
      <w:r w:rsidRPr="008545F3">
        <w:rPr>
          <w:rFonts w:asciiTheme="majorEastAsia" w:eastAsiaTheme="majorEastAsia" w:hAnsiTheme="majorEastAsia" w:hint="eastAsia"/>
        </w:rPr>
        <w:t>重大な災害等の発生</w:t>
      </w:r>
    </w:p>
    <w:p w:rsidR="008545F3" w:rsidRPr="008545F3" w:rsidRDefault="008545F3" w:rsidP="008545F3">
      <w:pPr>
        <w:ind w:leftChars="100" w:left="386" w:hangingChars="100" w:hanging="193"/>
        <w:rPr>
          <w:rFonts w:asciiTheme="majorEastAsia" w:eastAsiaTheme="majorEastAsia" w:hAnsiTheme="majorEastAsia" w:hint="eastAsia"/>
        </w:rPr>
      </w:pPr>
      <w:r w:rsidRPr="008545F3">
        <w:rPr>
          <w:rFonts w:asciiTheme="majorEastAsia" w:eastAsiaTheme="majorEastAsia" w:hAnsiTheme="majorEastAsia" w:hint="eastAsia"/>
        </w:rPr>
        <w:t xml:space="preserve">　　</w:t>
      </w:r>
      <w:r w:rsidRPr="008545F3">
        <w:rPr>
          <w:rFonts w:asciiTheme="majorEastAsia" w:eastAsiaTheme="majorEastAsia" w:hAnsiTheme="majorEastAsia" w:hint="eastAsia"/>
        </w:rPr>
        <w:t>平成30年7月5日から8日にかけて発生した「平成30年7月豪雨災害」により、その復旧に係る費用が21,342千円見込まれています。</w:t>
      </w:r>
    </w:p>
    <w:p w:rsidR="008545F3" w:rsidRPr="008545F3" w:rsidRDefault="008545F3" w:rsidP="008545F3">
      <w:pPr>
        <w:ind w:left="193"/>
        <w:rPr>
          <w:rFonts w:asciiTheme="majorEastAsia" w:eastAsiaTheme="majorEastAsia" w:hAnsiTheme="majorEastAsia" w:hint="eastAsia"/>
        </w:rPr>
      </w:pP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４　偶発債務</w:t>
      </w: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color w:val="FF0000"/>
        </w:rPr>
        <w:t xml:space="preserve">　　</w:t>
      </w:r>
      <w:r w:rsidR="00692996">
        <w:rPr>
          <w:rFonts w:asciiTheme="majorEastAsia" w:eastAsiaTheme="majorEastAsia" w:hAnsiTheme="majorEastAsia" w:hint="eastAsia"/>
        </w:rPr>
        <w:t>該当はありません。</w:t>
      </w:r>
    </w:p>
    <w:p w:rsidR="002C75B4" w:rsidRPr="008545F3" w:rsidRDefault="002C75B4" w:rsidP="002C75B4">
      <w:pPr>
        <w:ind w:left="579" w:hangingChars="300" w:hanging="579"/>
        <w:rPr>
          <w:rFonts w:asciiTheme="majorEastAsia" w:eastAsiaTheme="majorEastAsia" w:hAnsiTheme="majorEastAsia"/>
        </w:rPr>
      </w:pPr>
    </w:p>
    <w:p w:rsidR="002C75B4" w:rsidRPr="008545F3" w:rsidRDefault="002C75B4" w:rsidP="002C75B4">
      <w:pPr>
        <w:ind w:left="579" w:hangingChars="300" w:hanging="579"/>
        <w:rPr>
          <w:rFonts w:asciiTheme="majorEastAsia" w:eastAsiaTheme="majorEastAsia" w:hAnsiTheme="majorEastAsia"/>
        </w:rPr>
      </w:pPr>
      <w:r w:rsidRPr="008545F3">
        <w:rPr>
          <w:rFonts w:asciiTheme="majorEastAsia" w:eastAsiaTheme="majorEastAsia" w:hAnsiTheme="majorEastAsia" w:hint="eastAsia"/>
        </w:rPr>
        <w:t>５　追加情報</w:t>
      </w:r>
    </w:p>
    <w:p w:rsidR="002C75B4" w:rsidRPr="008545F3" w:rsidRDefault="002C75B4">
      <w:pPr>
        <w:rPr>
          <w:rFonts w:asciiTheme="majorEastAsia" w:eastAsiaTheme="majorEastAsia" w:hAnsiTheme="majorEastAsia"/>
        </w:rPr>
      </w:pPr>
      <w:r w:rsidRPr="008545F3">
        <w:rPr>
          <w:rFonts w:asciiTheme="majorEastAsia" w:eastAsiaTheme="majorEastAsia" w:hAnsiTheme="majorEastAsia" w:hint="eastAsia"/>
        </w:rPr>
        <w:t xml:space="preserve">　(1)　全体会計財務書類の対象範囲は次のとおりです。</w:t>
      </w:r>
    </w:p>
    <w:tbl>
      <w:tblPr>
        <w:tblStyle w:val="a4"/>
        <w:tblW w:w="0" w:type="auto"/>
        <w:tblInd w:w="279" w:type="dxa"/>
        <w:tblLook w:val="04A0" w:firstRow="1" w:lastRow="0" w:firstColumn="1" w:lastColumn="0" w:noHBand="0" w:noVBand="1"/>
      </w:tblPr>
      <w:tblGrid>
        <w:gridCol w:w="3402"/>
        <w:gridCol w:w="2835"/>
        <w:gridCol w:w="1701"/>
      </w:tblGrid>
      <w:tr w:rsidR="00F3122E" w:rsidTr="00A56F6B">
        <w:tc>
          <w:tcPr>
            <w:tcW w:w="3402"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会計</w:t>
            </w:r>
          </w:p>
        </w:tc>
        <w:tc>
          <w:tcPr>
            <w:tcW w:w="2835"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区分</w:t>
            </w:r>
          </w:p>
        </w:tc>
        <w:tc>
          <w:tcPr>
            <w:tcW w:w="1701"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連結方法</w:t>
            </w:r>
          </w:p>
        </w:tc>
      </w:tr>
      <w:tr w:rsidR="00F3122E" w:rsidTr="00A56F6B">
        <w:tc>
          <w:tcPr>
            <w:tcW w:w="3402" w:type="dxa"/>
            <w:vAlign w:val="center"/>
          </w:tcPr>
          <w:p w:rsidR="00F3122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国民健康保険事業特別会計</w:t>
            </w:r>
          </w:p>
        </w:tc>
        <w:tc>
          <w:tcPr>
            <w:tcW w:w="2835" w:type="dxa"/>
            <w:vAlign w:val="center"/>
          </w:tcPr>
          <w:p w:rsidR="00F3122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地方公営事業会計</w:t>
            </w:r>
          </w:p>
        </w:tc>
        <w:tc>
          <w:tcPr>
            <w:tcW w:w="1701"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333AF2" w:rsidTr="00A56F6B">
        <w:tc>
          <w:tcPr>
            <w:tcW w:w="3402" w:type="dxa"/>
            <w:vAlign w:val="center"/>
          </w:tcPr>
          <w:p w:rsidR="00333AF2" w:rsidRDefault="00333AF2" w:rsidP="005A45C0">
            <w:pPr>
              <w:jc w:val="center"/>
              <w:rPr>
                <w:rFonts w:asciiTheme="majorEastAsia" w:eastAsiaTheme="majorEastAsia" w:hAnsiTheme="majorEastAsia" w:hint="eastAsia"/>
              </w:rPr>
            </w:pPr>
            <w:r>
              <w:rPr>
                <w:rFonts w:asciiTheme="majorEastAsia" w:eastAsiaTheme="majorEastAsia" w:hAnsiTheme="majorEastAsia" w:hint="eastAsia"/>
              </w:rPr>
              <w:t>介護保険事業特別会計</w:t>
            </w:r>
          </w:p>
        </w:tc>
        <w:tc>
          <w:tcPr>
            <w:tcW w:w="2835" w:type="dxa"/>
            <w:vAlign w:val="center"/>
          </w:tcPr>
          <w:p w:rsidR="00333AF2" w:rsidRDefault="00333AF2" w:rsidP="005A45C0">
            <w:pPr>
              <w:jc w:val="center"/>
              <w:rPr>
                <w:rFonts w:asciiTheme="majorEastAsia" w:eastAsiaTheme="majorEastAsia" w:hAnsiTheme="majorEastAsia" w:hint="eastAsia"/>
              </w:rPr>
            </w:pPr>
            <w:r>
              <w:rPr>
                <w:rFonts w:asciiTheme="majorEastAsia" w:eastAsiaTheme="majorEastAsia" w:hAnsiTheme="majorEastAsia" w:hint="eastAsia"/>
              </w:rPr>
              <w:t>地方公営事業会計</w:t>
            </w:r>
          </w:p>
        </w:tc>
        <w:tc>
          <w:tcPr>
            <w:tcW w:w="1701" w:type="dxa"/>
            <w:vAlign w:val="center"/>
          </w:tcPr>
          <w:p w:rsidR="00333AF2" w:rsidRDefault="00333AF2"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F3122E" w:rsidTr="00A56F6B">
        <w:tc>
          <w:tcPr>
            <w:tcW w:w="3402" w:type="dxa"/>
            <w:vAlign w:val="center"/>
          </w:tcPr>
          <w:p w:rsidR="00F3122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後期高齢者医療特別会計</w:t>
            </w:r>
          </w:p>
        </w:tc>
        <w:tc>
          <w:tcPr>
            <w:tcW w:w="2835" w:type="dxa"/>
            <w:vAlign w:val="center"/>
          </w:tcPr>
          <w:p w:rsidR="00F3122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地方公営事業会計</w:t>
            </w:r>
          </w:p>
        </w:tc>
        <w:tc>
          <w:tcPr>
            <w:tcW w:w="1701"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F3122E" w:rsidTr="00A56F6B">
        <w:tc>
          <w:tcPr>
            <w:tcW w:w="3402" w:type="dxa"/>
            <w:vAlign w:val="center"/>
          </w:tcPr>
          <w:p w:rsidR="00F3122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温泉事業特別会計</w:t>
            </w:r>
          </w:p>
        </w:tc>
        <w:tc>
          <w:tcPr>
            <w:tcW w:w="2835" w:type="dxa"/>
            <w:vAlign w:val="center"/>
          </w:tcPr>
          <w:p w:rsidR="00F3122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地方公営事業会計</w:t>
            </w:r>
          </w:p>
        </w:tc>
        <w:tc>
          <w:tcPr>
            <w:tcW w:w="1701"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F3122E" w:rsidTr="00A56F6B">
        <w:tc>
          <w:tcPr>
            <w:tcW w:w="3402" w:type="dxa"/>
            <w:vAlign w:val="center"/>
          </w:tcPr>
          <w:p w:rsidR="00F3122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下水道事業特別会計</w:t>
            </w:r>
          </w:p>
        </w:tc>
        <w:tc>
          <w:tcPr>
            <w:tcW w:w="2835" w:type="dxa"/>
            <w:vAlign w:val="center"/>
          </w:tcPr>
          <w:p w:rsidR="00F3122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地方公営事業会計</w:t>
            </w:r>
          </w:p>
        </w:tc>
        <w:tc>
          <w:tcPr>
            <w:tcW w:w="1701"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F3122E" w:rsidTr="00A56F6B">
        <w:tc>
          <w:tcPr>
            <w:tcW w:w="3402" w:type="dxa"/>
            <w:vAlign w:val="center"/>
          </w:tcPr>
          <w:p w:rsidR="00F3122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農業集落排水</w:t>
            </w:r>
            <w:r w:rsidR="00456121">
              <w:rPr>
                <w:rFonts w:asciiTheme="majorEastAsia" w:eastAsiaTheme="majorEastAsia" w:hAnsiTheme="majorEastAsia" w:hint="eastAsia"/>
              </w:rPr>
              <w:t>処理</w:t>
            </w:r>
            <w:r>
              <w:rPr>
                <w:rFonts w:asciiTheme="majorEastAsia" w:eastAsiaTheme="majorEastAsia" w:hAnsiTheme="majorEastAsia" w:hint="eastAsia"/>
              </w:rPr>
              <w:t>事業特別会計</w:t>
            </w:r>
          </w:p>
        </w:tc>
        <w:tc>
          <w:tcPr>
            <w:tcW w:w="2835" w:type="dxa"/>
            <w:vAlign w:val="center"/>
          </w:tcPr>
          <w:p w:rsidR="00F3122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地方公営事業会計</w:t>
            </w:r>
          </w:p>
        </w:tc>
        <w:tc>
          <w:tcPr>
            <w:tcW w:w="1701" w:type="dxa"/>
            <w:vAlign w:val="center"/>
          </w:tcPr>
          <w:p w:rsidR="00F3122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9B04EE" w:rsidTr="00A56F6B">
        <w:tc>
          <w:tcPr>
            <w:tcW w:w="3402" w:type="dxa"/>
            <w:vAlign w:val="center"/>
          </w:tcPr>
          <w:p w:rsidR="009B04E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水道事業会計</w:t>
            </w:r>
          </w:p>
        </w:tc>
        <w:tc>
          <w:tcPr>
            <w:tcW w:w="2835" w:type="dxa"/>
            <w:vAlign w:val="center"/>
          </w:tcPr>
          <w:p w:rsidR="009B04E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w:t>
            </w:r>
            <w:r>
              <w:rPr>
                <w:rFonts w:asciiTheme="majorEastAsia" w:eastAsiaTheme="majorEastAsia" w:hAnsiTheme="majorEastAsia" w:hint="eastAsia"/>
              </w:rPr>
              <w:t>企業</w:t>
            </w:r>
            <w:r>
              <w:rPr>
                <w:rFonts w:asciiTheme="majorEastAsia" w:eastAsiaTheme="majorEastAsia" w:hAnsiTheme="majorEastAsia" w:hint="eastAsia"/>
              </w:rPr>
              <w:t>会計</w:t>
            </w:r>
          </w:p>
        </w:tc>
        <w:tc>
          <w:tcPr>
            <w:tcW w:w="1701" w:type="dxa"/>
            <w:vAlign w:val="center"/>
          </w:tcPr>
          <w:p w:rsidR="009B04E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r w:rsidR="009B04EE" w:rsidTr="00A56F6B">
        <w:tc>
          <w:tcPr>
            <w:tcW w:w="3402" w:type="dxa"/>
            <w:vAlign w:val="center"/>
          </w:tcPr>
          <w:p w:rsidR="009B04EE" w:rsidRDefault="009B04EE" w:rsidP="005A45C0">
            <w:pPr>
              <w:jc w:val="center"/>
              <w:rPr>
                <w:rFonts w:asciiTheme="majorEastAsia" w:eastAsiaTheme="majorEastAsia" w:hAnsiTheme="majorEastAsia" w:hint="eastAsia"/>
              </w:rPr>
            </w:pPr>
            <w:r>
              <w:rPr>
                <w:rFonts w:asciiTheme="majorEastAsia" w:eastAsiaTheme="majorEastAsia" w:hAnsiTheme="majorEastAsia" w:hint="eastAsia"/>
              </w:rPr>
              <w:t>国民宿舎事業</w:t>
            </w:r>
            <w:r w:rsidR="008E2FA8">
              <w:rPr>
                <w:rFonts w:asciiTheme="majorEastAsia" w:eastAsiaTheme="majorEastAsia" w:hAnsiTheme="majorEastAsia" w:hint="eastAsia"/>
              </w:rPr>
              <w:t>特別</w:t>
            </w:r>
            <w:r>
              <w:rPr>
                <w:rFonts w:asciiTheme="majorEastAsia" w:eastAsiaTheme="majorEastAsia" w:hAnsiTheme="majorEastAsia" w:hint="eastAsia"/>
              </w:rPr>
              <w:t>会計</w:t>
            </w:r>
          </w:p>
        </w:tc>
        <w:tc>
          <w:tcPr>
            <w:tcW w:w="2835" w:type="dxa"/>
            <w:vAlign w:val="center"/>
          </w:tcPr>
          <w:p w:rsidR="009B04EE" w:rsidRDefault="00F1169D" w:rsidP="005A45C0">
            <w:pPr>
              <w:jc w:val="center"/>
              <w:rPr>
                <w:rFonts w:asciiTheme="majorEastAsia" w:eastAsiaTheme="majorEastAsia" w:hAnsiTheme="majorEastAsia" w:hint="eastAsia"/>
              </w:rPr>
            </w:pPr>
            <w:r>
              <w:rPr>
                <w:rFonts w:asciiTheme="majorEastAsia" w:eastAsiaTheme="majorEastAsia" w:hAnsiTheme="majorEastAsia" w:hint="eastAsia"/>
              </w:rPr>
              <w:t>地方公営企業会計</w:t>
            </w:r>
          </w:p>
        </w:tc>
        <w:tc>
          <w:tcPr>
            <w:tcW w:w="1701" w:type="dxa"/>
            <w:vAlign w:val="center"/>
          </w:tcPr>
          <w:p w:rsidR="009B04EE" w:rsidRDefault="005656BA" w:rsidP="005A45C0">
            <w:pPr>
              <w:jc w:val="center"/>
              <w:rPr>
                <w:rFonts w:asciiTheme="majorEastAsia" w:eastAsiaTheme="majorEastAsia" w:hAnsiTheme="majorEastAsia" w:hint="eastAsia"/>
              </w:rPr>
            </w:pPr>
            <w:r>
              <w:rPr>
                <w:rFonts w:asciiTheme="majorEastAsia" w:eastAsiaTheme="majorEastAsia" w:hAnsiTheme="majorEastAsia" w:hint="eastAsia"/>
              </w:rPr>
              <w:t>全部連結</w:t>
            </w:r>
          </w:p>
        </w:tc>
      </w:tr>
    </w:tbl>
    <w:p w:rsidR="002C75B4" w:rsidRPr="008545F3" w:rsidRDefault="00861E3F">
      <w:pPr>
        <w:rPr>
          <w:rFonts w:asciiTheme="majorEastAsia" w:eastAsiaTheme="majorEastAsia" w:hAnsiTheme="majorEastAsia"/>
        </w:rPr>
      </w:pPr>
      <w:r w:rsidRPr="008545F3">
        <w:rPr>
          <w:rFonts w:asciiTheme="majorEastAsia" w:eastAsiaTheme="majorEastAsia" w:hAnsiTheme="majorEastAsia" w:hint="eastAsia"/>
        </w:rPr>
        <w:t xml:space="preserve">　　　地方公営企業会計は、すべて全部連結の対象としています。</w:t>
      </w:r>
    </w:p>
    <w:p w:rsidR="00861E3F" w:rsidRPr="008545F3" w:rsidRDefault="00861E3F">
      <w:pPr>
        <w:rPr>
          <w:rFonts w:asciiTheme="majorEastAsia" w:eastAsiaTheme="majorEastAsia" w:hAnsiTheme="majorEastAsia"/>
        </w:rPr>
      </w:pPr>
      <w:r w:rsidRPr="008545F3">
        <w:rPr>
          <w:rFonts w:asciiTheme="majorEastAsia" w:eastAsiaTheme="majorEastAsia" w:hAnsiTheme="majorEastAsia" w:hint="eastAsia"/>
        </w:rPr>
        <w:t xml:space="preserve">　　　ただし、地方公営企業法の財務規定等が適用されていない地方公営企業会計のうち、当該規定等</w:t>
      </w:r>
    </w:p>
    <w:p w:rsidR="00861E3F" w:rsidRPr="008545F3" w:rsidRDefault="00861E3F" w:rsidP="009B04EE">
      <w:pPr>
        <w:ind w:firstLineChars="200" w:firstLine="386"/>
        <w:rPr>
          <w:rFonts w:asciiTheme="majorEastAsia" w:eastAsiaTheme="majorEastAsia" w:hAnsiTheme="majorEastAsia"/>
        </w:rPr>
      </w:pPr>
      <w:r w:rsidRPr="008545F3">
        <w:rPr>
          <w:rFonts w:asciiTheme="majorEastAsia" w:eastAsiaTheme="majorEastAsia" w:hAnsiTheme="majorEastAsia" w:hint="eastAsia"/>
        </w:rPr>
        <w:t>の適用に向けた作業に着手しているものについては、連結対象団体（会計）の対象外としています。</w:t>
      </w:r>
    </w:p>
    <w:p w:rsidR="00861E3F" w:rsidRPr="008545F3" w:rsidRDefault="00861E3F" w:rsidP="00861E3F">
      <w:pPr>
        <w:rPr>
          <w:rFonts w:asciiTheme="majorEastAsia" w:eastAsiaTheme="majorEastAsia" w:hAnsiTheme="majorEastAsia"/>
        </w:rPr>
      </w:pPr>
    </w:p>
    <w:p w:rsidR="00861E3F" w:rsidRPr="008545F3" w:rsidRDefault="00861E3F" w:rsidP="00861E3F">
      <w:pPr>
        <w:rPr>
          <w:rFonts w:asciiTheme="majorEastAsia" w:eastAsiaTheme="majorEastAsia" w:hAnsiTheme="majorEastAsia"/>
        </w:rPr>
      </w:pPr>
      <w:r w:rsidRPr="008545F3">
        <w:rPr>
          <w:rFonts w:asciiTheme="majorEastAsia" w:eastAsiaTheme="majorEastAsia" w:hAnsiTheme="majorEastAsia" w:hint="eastAsia"/>
        </w:rPr>
        <w:t xml:space="preserve">　(2)　出納整理期間</w:t>
      </w:r>
    </w:p>
    <w:p w:rsidR="00861E3F" w:rsidRPr="008545F3" w:rsidRDefault="00861E3F" w:rsidP="00861E3F">
      <w:pPr>
        <w:ind w:leftChars="100" w:left="193" w:firstLineChars="100" w:firstLine="193"/>
        <w:rPr>
          <w:rFonts w:asciiTheme="majorEastAsia" w:eastAsiaTheme="majorEastAsia" w:hAnsiTheme="majorEastAsia"/>
        </w:rPr>
      </w:pPr>
      <w:r w:rsidRPr="008545F3">
        <w:rPr>
          <w:rFonts w:asciiTheme="majorEastAsia" w:eastAsiaTheme="majorEastAsia" w:hAnsiTheme="majorEastAsia" w:hint="eastAsia"/>
        </w:rPr>
        <w:t>地方自治法第235条の5に基づき、出納整理期間を設けられている団体（会計）においては、出納整理期間における現金の受払い等を終了した後の計数をもって会計年度末の計数としています。</w:t>
      </w:r>
    </w:p>
    <w:p w:rsidR="00861E3F" w:rsidRDefault="00861E3F" w:rsidP="00861E3F">
      <w:pPr>
        <w:rPr>
          <w:rFonts w:asciiTheme="majorEastAsia" w:eastAsiaTheme="majorEastAsia" w:hAnsiTheme="majorEastAsia"/>
        </w:rPr>
      </w:pPr>
    </w:p>
    <w:p w:rsidR="006D196A" w:rsidRDefault="006D196A" w:rsidP="00861E3F">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 xml:space="preserve">　売却可能資産</w:t>
      </w:r>
    </w:p>
    <w:p w:rsidR="006D196A" w:rsidRPr="006D196A" w:rsidRDefault="006D196A" w:rsidP="006D196A">
      <w:pPr>
        <w:rPr>
          <w:rFonts w:asciiTheme="majorEastAsia" w:eastAsiaTheme="majorEastAsia" w:hAnsiTheme="majorEastAsia" w:hint="eastAsia"/>
        </w:rPr>
      </w:pPr>
      <w:r>
        <w:rPr>
          <w:rFonts w:asciiTheme="majorEastAsia" w:eastAsiaTheme="majorEastAsia" w:hAnsiTheme="majorEastAsia" w:hint="eastAsia"/>
        </w:rPr>
        <w:t xml:space="preserve">　　</w:t>
      </w:r>
      <w:r w:rsidRPr="006D196A">
        <w:rPr>
          <w:rFonts w:asciiTheme="majorEastAsia" w:eastAsiaTheme="majorEastAsia" w:hAnsiTheme="majorEastAsia" w:hint="eastAsia"/>
        </w:rPr>
        <w:t>①売却可能資産の範囲及び内訳は、次のとおりです。</w:t>
      </w:r>
    </w:p>
    <w:p w:rsidR="006D196A" w:rsidRPr="006D196A" w:rsidRDefault="006D196A" w:rsidP="006D196A">
      <w:pPr>
        <w:ind w:firstLineChars="300" w:firstLine="579"/>
        <w:rPr>
          <w:rFonts w:asciiTheme="majorEastAsia" w:eastAsiaTheme="majorEastAsia" w:hAnsiTheme="majorEastAsia" w:hint="eastAsia"/>
        </w:rPr>
      </w:pPr>
      <w:r w:rsidRPr="006D196A">
        <w:rPr>
          <w:rFonts w:asciiTheme="majorEastAsia" w:eastAsiaTheme="majorEastAsia" w:hAnsiTheme="majorEastAsia" w:hint="eastAsia"/>
        </w:rPr>
        <w:t>ア　範囲</w:t>
      </w:r>
    </w:p>
    <w:p w:rsidR="006D196A" w:rsidRPr="006D196A" w:rsidRDefault="006D196A" w:rsidP="006D196A">
      <w:pPr>
        <w:rPr>
          <w:rFonts w:asciiTheme="majorEastAsia" w:eastAsiaTheme="majorEastAsia" w:hAnsiTheme="majorEastAsia" w:hint="eastAsia"/>
        </w:rPr>
      </w:pPr>
      <w:r w:rsidRPr="006D196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6D196A">
        <w:rPr>
          <w:rFonts w:asciiTheme="majorEastAsia" w:eastAsiaTheme="majorEastAsia" w:hAnsiTheme="majorEastAsia" w:hint="eastAsia"/>
        </w:rPr>
        <w:t>翌年度以降、財産収入として措置されている資産</w:t>
      </w:r>
    </w:p>
    <w:p w:rsidR="006D196A" w:rsidRPr="006D196A" w:rsidRDefault="006D196A" w:rsidP="006D196A">
      <w:pPr>
        <w:ind w:firstLineChars="300" w:firstLine="579"/>
        <w:rPr>
          <w:rFonts w:asciiTheme="majorEastAsia" w:eastAsiaTheme="majorEastAsia" w:hAnsiTheme="majorEastAsia" w:hint="eastAsia"/>
        </w:rPr>
      </w:pPr>
      <w:r w:rsidRPr="006D196A">
        <w:rPr>
          <w:rFonts w:asciiTheme="majorEastAsia" w:eastAsiaTheme="majorEastAsia" w:hAnsiTheme="majorEastAsia" w:hint="eastAsia"/>
        </w:rPr>
        <w:t>イ　内訳</w:t>
      </w:r>
    </w:p>
    <w:p w:rsidR="006D196A" w:rsidRPr="006D196A" w:rsidRDefault="006D196A" w:rsidP="006D196A">
      <w:pPr>
        <w:ind w:firstLineChars="400" w:firstLine="772"/>
        <w:rPr>
          <w:rFonts w:asciiTheme="majorEastAsia" w:eastAsiaTheme="majorEastAsia" w:hAnsiTheme="majorEastAsia" w:hint="eastAsia"/>
          <w:u w:val="single"/>
        </w:rPr>
      </w:pPr>
      <w:r w:rsidRPr="006D196A">
        <w:rPr>
          <w:rFonts w:asciiTheme="majorEastAsia" w:eastAsiaTheme="majorEastAsia" w:hAnsiTheme="majorEastAsia" w:hint="eastAsia"/>
          <w:u w:val="single"/>
        </w:rPr>
        <w:t>事業用資産　4,830千円（4,295円）</w:t>
      </w:r>
    </w:p>
    <w:p w:rsidR="006D196A" w:rsidRDefault="006D196A" w:rsidP="006D196A">
      <w:pPr>
        <w:ind w:firstLineChars="400" w:firstLine="772"/>
        <w:rPr>
          <w:rFonts w:asciiTheme="majorEastAsia" w:eastAsiaTheme="majorEastAsia" w:hAnsiTheme="majorEastAsia"/>
        </w:rPr>
      </w:pPr>
      <w:r w:rsidRPr="006D196A">
        <w:rPr>
          <w:rFonts w:asciiTheme="majorEastAsia" w:eastAsiaTheme="majorEastAsia" w:hAnsiTheme="majorEastAsia" w:hint="eastAsia"/>
        </w:rPr>
        <w:t>土地　　　4,830千円（4,295円）</w:t>
      </w:r>
    </w:p>
    <w:p w:rsidR="003C2BB6" w:rsidRPr="006D196A" w:rsidRDefault="003C2BB6" w:rsidP="006D196A">
      <w:pPr>
        <w:ind w:firstLineChars="400" w:firstLine="772"/>
        <w:rPr>
          <w:rFonts w:asciiTheme="majorEastAsia" w:eastAsiaTheme="majorEastAsia" w:hAnsiTheme="majorEastAsia" w:hint="eastAsia"/>
        </w:rPr>
      </w:pPr>
      <w:bookmarkStart w:id="0" w:name="_GoBack"/>
      <w:bookmarkEnd w:id="0"/>
    </w:p>
    <w:p w:rsidR="006D196A" w:rsidRPr="006D196A" w:rsidRDefault="006D196A" w:rsidP="00060C31">
      <w:pPr>
        <w:ind w:firstLineChars="400" w:firstLine="772"/>
        <w:rPr>
          <w:rFonts w:asciiTheme="majorEastAsia" w:eastAsiaTheme="majorEastAsia" w:hAnsiTheme="majorEastAsia" w:hint="eastAsia"/>
        </w:rPr>
      </w:pPr>
      <w:r w:rsidRPr="006D196A">
        <w:rPr>
          <w:rFonts w:asciiTheme="majorEastAsia" w:eastAsiaTheme="majorEastAsia" w:hAnsiTheme="majorEastAsia" w:hint="eastAsia"/>
        </w:rPr>
        <w:t>平成30年3 月31 日時点における売却可能価額を記載しています。</w:t>
      </w:r>
    </w:p>
    <w:p w:rsidR="006D196A" w:rsidRPr="008545F3" w:rsidRDefault="006D196A" w:rsidP="00060C31">
      <w:pPr>
        <w:ind w:firstLineChars="400" w:firstLine="772"/>
        <w:rPr>
          <w:rFonts w:asciiTheme="majorEastAsia" w:eastAsiaTheme="majorEastAsia" w:hAnsiTheme="majorEastAsia" w:hint="eastAsia"/>
        </w:rPr>
      </w:pPr>
      <w:r w:rsidRPr="006D196A">
        <w:rPr>
          <w:rFonts w:asciiTheme="majorEastAsia" w:eastAsiaTheme="majorEastAsia" w:hAnsiTheme="majorEastAsia" w:hint="eastAsia"/>
        </w:rPr>
        <w:t>上記の括弧内の金額は、貸借対照表における簿価を記載しています。</w:t>
      </w:r>
    </w:p>
    <w:sectPr w:rsidR="006D196A" w:rsidRPr="008545F3" w:rsidSect="002C75B4">
      <w:pgSz w:w="11906" w:h="16838" w:code="9"/>
      <w:pgMar w:top="1418" w:right="1418" w:bottom="1418"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B27AC4"/>
    <w:multiLevelType w:val="hybridMultilevel"/>
    <w:tmpl w:val="89A63294"/>
    <w:lvl w:ilvl="0" w:tplc="867CBE1A">
      <w:start w:val="1"/>
      <w:numFmt w:val="decimal"/>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5B4"/>
    <w:rsid w:val="0000320F"/>
    <w:rsid w:val="0002657B"/>
    <w:rsid w:val="00060C31"/>
    <w:rsid w:val="000C1C9B"/>
    <w:rsid w:val="00137589"/>
    <w:rsid w:val="00193397"/>
    <w:rsid w:val="001A165F"/>
    <w:rsid w:val="001B26DB"/>
    <w:rsid w:val="001D474B"/>
    <w:rsid w:val="00206F26"/>
    <w:rsid w:val="002131E7"/>
    <w:rsid w:val="002554B7"/>
    <w:rsid w:val="002C75B4"/>
    <w:rsid w:val="00333AF2"/>
    <w:rsid w:val="00346050"/>
    <w:rsid w:val="00361175"/>
    <w:rsid w:val="00386111"/>
    <w:rsid w:val="003C2BB6"/>
    <w:rsid w:val="00456121"/>
    <w:rsid w:val="00465A1C"/>
    <w:rsid w:val="004E13EC"/>
    <w:rsid w:val="004E3231"/>
    <w:rsid w:val="004E7AA4"/>
    <w:rsid w:val="005656BA"/>
    <w:rsid w:val="005935E8"/>
    <w:rsid w:val="005A45C0"/>
    <w:rsid w:val="005C2EAD"/>
    <w:rsid w:val="005F49D4"/>
    <w:rsid w:val="00604ADA"/>
    <w:rsid w:val="006809C3"/>
    <w:rsid w:val="00692996"/>
    <w:rsid w:val="006A0126"/>
    <w:rsid w:val="006D0141"/>
    <w:rsid w:val="006D196A"/>
    <w:rsid w:val="006F2C52"/>
    <w:rsid w:val="007153AB"/>
    <w:rsid w:val="007871F5"/>
    <w:rsid w:val="00787C37"/>
    <w:rsid w:val="007B760A"/>
    <w:rsid w:val="008011A9"/>
    <w:rsid w:val="008545F3"/>
    <w:rsid w:val="00861E3F"/>
    <w:rsid w:val="008704BF"/>
    <w:rsid w:val="00881748"/>
    <w:rsid w:val="00895111"/>
    <w:rsid w:val="008B15A9"/>
    <w:rsid w:val="008E2FA8"/>
    <w:rsid w:val="009123F5"/>
    <w:rsid w:val="00994DFC"/>
    <w:rsid w:val="009B04EE"/>
    <w:rsid w:val="00A473DE"/>
    <w:rsid w:val="00A56F6B"/>
    <w:rsid w:val="00A60B40"/>
    <w:rsid w:val="00B5270B"/>
    <w:rsid w:val="00C354DA"/>
    <w:rsid w:val="00C6565E"/>
    <w:rsid w:val="00C75BEB"/>
    <w:rsid w:val="00C84C2F"/>
    <w:rsid w:val="00CE019F"/>
    <w:rsid w:val="00D12256"/>
    <w:rsid w:val="00E7485A"/>
    <w:rsid w:val="00F1169D"/>
    <w:rsid w:val="00F31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82E8B3"/>
  <w15:chartTrackingRefBased/>
  <w15:docId w15:val="{7471E541-07ED-4721-96C6-EA33162A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5F3"/>
    <w:pPr>
      <w:ind w:leftChars="400" w:left="840"/>
    </w:pPr>
  </w:style>
  <w:style w:type="table" w:styleId="a4">
    <w:name w:val="Table Grid"/>
    <w:basedOn w:val="a1"/>
    <w:uiPriority w:val="39"/>
    <w:rsid w:val="00F3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一真</dc:creator>
  <cp:keywords/>
  <dc:description/>
  <cp:lastModifiedBy>kokaikei6</cp:lastModifiedBy>
  <cp:revision>60</cp:revision>
  <dcterms:created xsi:type="dcterms:W3CDTF">2018-05-02T07:27:00Z</dcterms:created>
  <dcterms:modified xsi:type="dcterms:W3CDTF">2019-04-01T07:42:00Z</dcterms:modified>
</cp:coreProperties>
</file>