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5B4" w:rsidRPr="00F13ED3" w:rsidRDefault="002C75B4" w:rsidP="002C75B4">
      <w:pPr>
        <w:rPr>
          <w:sz w:val="28"/>
          <w:szCs w:val="28"/>
        </w:rPr>
      </w:pPr>
      <w:r w:rsidRPr="00F13ED3">
        <w:rPr>
          <w:rFonts w:hint="eastAsia"/>
          <w:sz w:val="28"/>
          <w:szCs w:val="28"/>
        </w:rPr>
        <w:t>注記表（</w:t>
      </w:r>
      <w:r w:rsidR="00C51BA1">
        <w:rPr>
          <w:rFonts w:hint="eastAsia"/>
          <w:sz w:val="28"/>
          <w:szCs w:val="28"/>
        </w:rPr>
        <w:t>連結会計</w:t>
      </w:r>
      <w:r w:rsidRPr="00F13ED3">
        <w:rPr>
          <w:rFonts w:hint="eastAsia"/>
          <w:sz w:val="28"/>
          <w:szCs w:val="28"/>
        </w:rPr>
        <w:t>）</w:t>
      </w:r>
    </w:p>
    <w:p w:rsidR="002C75B4" w:rsidRDefault="002C75B4" w:rsidP="002C75B4"/>
    <w:p w:rsidR="002C75B4" w:rsidRDefault="002C75B4" w:rsidP="002C75B4">
      <w:r w:rsidRPr="00E32C48">
        <w:rPr>
          <w:rFonts w:asciiTheme="minorEastAsia" w:hAnsiTheme="minorEastAsia" w:hint="eastAsia"/>
        </w:rPr>
        <w:t>１</w:t>
      </w:r>
      <w:r>
        <w:rPr>
          <w:rFonts w:hint="eastAsia"/>
        </w:rPr>
        <w:t xml:space="preserve">　重要な会計方針</w:t>
      </w:r>
    </w:p>
    <w:p w:rsidR="002C75B4" w:rsidRDefault="002C75B4" w:rsidP="002C75B4"/>
    <w:p w:rsidR="002C75B4" w:rsidRDefault="002C75B4" w:rsidP="002C75B4">
      <w:pPr>
        <w:ind w:firstLineChars="100" w:firstLine="193"/>
      </w:pPr>
      <w:r>
        <w:rPr>
          <w:rFonts w:hint="eastAsia"/>
        </w:rPr>
        <w:t>(1)</w:t>
      </w:r>
      <w:r>
        <w:rPr>
          <w:rFonts w:hint="eastAsia"/>
        </w:rPr>
        <w:t xml:space="preserve">　有形固定資産及び無形固定資産の評価基準及び評価方法</w:t>
      </w:r>
    </w:p>
    <w:p w:rsidR="002C75B4" w:rsidRDefault="002C75B4" w:rsidP="002C75B4">
      <w:pPr>
        <w:ind w:firstLineChars="200" w:firstLine="386"/>
      </w:pPr>
      <w:r>
        <w:rPr>
          <w:rFonts w:hint="eastAsia"/>
        </w:rPr>
        <w:t>①　有形固定資産･････････････････････････････････取得原価</w:t>
      </w:r>
    </w:p>
    <w:p w:rsidR="002C75B4" w:rsidRDefault="002C75B4" w:rsidP="002C75B4">
      <w:pPr>
        <w:ind w:firstLineChars="400" w:firstLine="772"/>
      </w:pPr>
      <w:r>
        <w:rPr>
          <w:rFonts w:hint="eastAsia"/>
        </w:rPr>
        <w:t>ただし、開始時の評価基準及び評価方法については、次のとおりです。</w:t>
      </w:r>
    </w:p>
    <w:p w:rsidR="002C75B4" w:rsidRDefault="002C75B4" w:rsidP="002C75B4">
      <w:pPr>
        <w:ind w:firstLineChars="300" w:firstLine="579"/>
      </w:pPr>
      <w:r>
        <w:rPr>
          <w:rFonts w:hint="eastAsia"/>
        </w:rPr>
        <w:t>ア　昭和</w:t>
      </w:r>
      <w:r w:rsidRPr="00077C22">
        <w:t>59</w:t>
      </w:r>
      <w:r>
        <w:rPr>
          <w:rFonts w:hint="eastAsia"/>
        </w:rPr>
        <w:t>年度以前に取得したもの･･････････････再調達原価</w:t>
      </w:r>
    </w:p>
    <w:p w:rsidR="002C75B4" w:rsidRDefault="002C75B4" w:rsidP="002C75B4">
      <w:r>
        <w:rPr>
          <w:rFonts w:hint="eastAsia"/>
        </w:rPr>
        <w:t xml:space="preserve">　　　　ただし、道路、河川及び水路の敷地は備忘価額</w:t>
      </w:r>
      <w:r w:rsidRPr="00077C22">
        <w:rPr>
          <w:rFonts w:eastAsia="ＭＳ 明朝"/>
        </w:rPr>
        <w:t>1</w:t>
      </w:r>
      <w:r>
        <w:rPr>
          <w:rFonts w:hint="eastAsia"/>
        </w:rPr>
        <w:t>円としています。</w:t>
      </w:r>
    </w:p>
    <w:p w:rsidR="002C75B4" w:rsidRDefault="002C75B4" w:rsidP="002C75B4">
      <w:r>
        <w:rPr>
          <w:rFonts w:hint="eastAsia"/>
        </w:rPr>
        <w:t xml:space="preserve">　　　イ　昭和</w:t>
      </w:r>
      <w:r>
        <w:rPr>
          <w:rFonts w:hint="eastAsia"/>
        </w:rPr>
        <w:t>60</w:t>
      </w:r>
      <w:r>
        <w:rPr>
          <w:rFonts w:hint="eastAsia"/>
        </w:rPr>
        <w:t>年度以後に取得したもの</w:t>
      </w:r>
    </w:p>
    <w:p w:rsidR="002C75B4" w:rsidRDefault="002C75B4" w:rsidP="002C75B4">
      <w:r>
        <w:rPr>
          <w:rFonts w:hint="eastAsia"/>
        </w:rPr>
        <w:t xml:space="preserve">　　　　取得原価が判明しているもの･･･････････････････取得原価</w:t>
      </w:r>
    </w:p>
    <w:p w:rsidR="002C75B4" w:rsidRDefault="002C75B4" w:rsidP="002C75B4">
      <w:r>
        <w:rPr>
          <w:rFonts w:hint="eastAsia"/>
        </w:rPr>
        <w:t xml:space="preserve">　　　　取得原価が不明なもの･････････････････････････再調達原価</w:t>
      </w:r>
    </w:p>
    <w:p w:rsidR="002C75B4" w:rsidRDefault="002C75B4" w:rsidP="002C75B4">
      <w:r>
        <w:rPr>
          <w:rFonts w:hint="eastAsia"/>
        </w:rPr>
        <w:t xml:space="preserve">　　　　　ただし、取得原価が不明な道路、河川及び水路の敷地は備忘価額</w:t>
      </w:r>
      <w:r>
        <w:rPr>
          <w:rFonts w:hint="eastAsia"/>
        </w:rPr>
        <w:t>1</w:t>
      </w:r>
      <w:r>
        <w:rPr>
          <w:rFonts w:hint="eastAsia"/>
        </w:rPr>
        <w:t>円としています。</w:t>
      </w:r>
    </w:p>
    <w:p w:rsidR="002C75B4" w:rsidRDefault="002C75B4" w:rsidP="002C75B4">
      <w:r>
        <w:rPr>
          <w:rFonts w:hint="eastAsia"/>
        </w:rPr>
        <w:t xml:space="preserve">　　②　無形固定資産･････････････････････････････････原則として取得原価</w:t>
      </w:r>
    </w:p>
    <w:p w:rsidR="002C75B4" w:rsidRDefault="002C75B4" w:rsidP="002C75B4">
      <w:r>
        <w:rPr>
          <w:rFonts w:hint="eastAsia"/>
        </w:rPr>
        <w:t xml:space="preserve">　　　　ただし、取得原価が不明なものは、再調達原価としています。</w:t>
      </w:r>
    </w:p>
    <w:p w:rsidR="00621009" w:rsidRPr="00487210" w:rsidRDefault="00621009" w:rsidP="002C75B4">
      <w:r w:rsidRPr="00487210">
        <w:rPr>
          <w:rFonts w:hint="eastAsia"/>
        </w:rPr>
        <w:t xml:space="preserve">　　　なお、一部の連結対象団体においては、原則、取得原価としています。</w:t>
      </w:r>
    </w:p>
    <w:p w:rsidR="002C75B4" w:rsidRPr="004C315B" w:rsidRDefault="002C75B4" w:rsidP="002C75B4"/>
    <w:p w:rsidR="002C75B4" w:rsidRDefault="002C75B4" w:rsidP="002C75B4">
      <w:r>
        <w:rPr>
          <w:rFonts w:hint="eastAsia"/>
        </w:rPr>
        <w:t xml:space="preserve">　</w:t>
      </w:r>
      <w:r>
        <w:rPr>
          <w:rFonts w:hint="eastAsia"/>
        </w:rPr>
        <w:t>(2)</w:t>
      </w:r>
      <w:r>
        <w:rPr>
          <w:rFonts w:hint="eastAsia"/>
        </w:rPr>
        <w:t xml:space="preserve">　有価証券及び出資金の評価基準及び評価方法</w:t>
      </w:r>
    </w:p>
    <w:p w:rsidR="002C75B4" w:rsidRDefault="002C75B4" w:rsidP="002C75B4">
      <w:r>
        <w:rPr>
          <w:rFonts w:hint="eastAsia"/>
        </w:rPr>
        <w:t xml:space="preserve">　　①　満期保有目的有価証券･････････････････････････償却原価法（定額法）</w:t>
      </w:r>
    </w:p>
    <w:p w:rsidR="00621009" w:rsidRPr="00487210" w:rsidRDefault="00621009" w:rsidP="002C75B4">
      <w:r w:rsidRPr="00487210">
        <w:rPr>
          <w:rFonts w:hint="eastAsia"/>
        </w:rPr>
        <w:t xml:space="preserve">　　　　ただし、一部の連結対象団体（会計）においては、利息法によっています。</w:t>
      </w:r>
    </w:p>
    <w:p w:rsidR="002C75B4" w:rsidRDefault="002C75B4" w:rsidP="002C75B4">
      <w:r>
        <w:rPr>
          <w:rFonts w:hint="eastAsia"/>
        </w:rPr>
        <w:t xml:space="preserve">　　②　満期保有目的以外の有価証券</w:t>
      </w:r>
    </w:p>
    <w:p w:rsidR="002C75B4" w:rsidRDefault="002C75B4" w:rsidP="002C75B4">
      <w:r>
        <w:rPr>
          <w:rFonts w:hint="eastAsia"/>
        </w:rPr>
        <w:t xml:space="preserve">　　　ア　市場価格のあるもの･････････････････････････会計年度末における市場価格</w:t>
      </w:r>
    </w:p>
    <w:p w:rsidR="002C75B4" w:rsidRDefault="002C75B4" w:rsidP="002C75B4">
      <w:r>
        <w:rPr>
          <w:rFonts w:hint="eastAsia"/>
        </w:rPr>
        <w:t xml:space="preserve">　　　　　　　　　　　　　　　　　　　　　　　　　　</w:t>
      </w:r>
      <w:r>
        <w:rPr>
          <w:rFonts w:hint="eastAsia"/>
        </w:rPr>
        <w:t xml:space="preserve"> </w:t>
      </w:r>
      <w:r>
        <w:rPr>
          <w:rFonts w:hint="eastAsia"/>
        </w:rPr>
        <w:t>（売却原価は移動平均法により算定）</w:t>
      </w:r>
    </w:p>
    <w:p w:rsidR="002C75B4" w:rsidRDefault="002C75B4" w:rsidP="002C75B4">
      <w:r>
        <w:rPr>
          <w:rFonts w:hint="eastAsia"/>
        </w:rPr>
        <w:t xml:space="preserve">　　　イ　市場価格のないもの･････････････････････････取得原価（又は償却原価法（定額法））</w:t>
      </w:r>
    </w:p>
    <w:p w:rsidR="002C75B4" w:rsidRDefault="002C75B4" w:rsidP="002C75B4">
      <w:r>
        <w:rPr>
          <w:rFonts w:hint="eastAsia"/>
        </w:rPr>
        <w:t xml:space="preserve">　　③　出資金</w:t>
      </w:r>
    </w:p>
    <w:p w:rsidR="002C75B4" w:rsidRDefault="002C75B4" w:rsidP="002C75B4">
      <w:r>
        <w:rPr>
          <w:rFonts w:hint="eastAsia"/>
        </w:rPr>
        <w:t xml:space="preserve">　　　ア　市場価格のあるもの･････････････････････････会計年度末における市場価格</w:t>
      </w:r>
    </w:p>
    <w:p w:rsidR="002C75B4" w:rsidRDefault="002C75B4" w:rsidP="002C75B4">
      <w:r>
        <w:rPr>
          <w:rFonts w:hint="eastAsia"/>
        </w:rPr>
        <w:t xml:space="preserve">　　　　　　　　　　　　　　　　　　　　　　　　　　</w:t>
      </w:r>
      <w:r>
        <w:rPr>
          <w:rFonts w:hint="eastAsia"/>
        </w:rPr>
        <w:t xml:space="preserve"> </w:t>
      </w:r>
      <w:r>
        <w:rPr>
          <w:rFonts w:hint="eastAsia"/>
        </w:rPr>
        <w:t>（売却原価は移動平均法により算定）</w:t>
      </w:r>
    </w:p>
    <w:p w:rsidR="002C75B4" w:rsidRDefault="002C75B4" w:rsidP="002C75B4">
      <w:r>
        <w:rPr>
          <w:rFonts w:hint="eastAsia"/>
        </w:rPr>
        <w:t xml:space="preserve">　　　イ　市場価格のないもの･････････････････････････出資金額</w:t>
      </w:r>
    </w:p>
    <w:p w:rsidR="002C75B4" w:rsidRPr="00487210" w:rsidRDefault="002C75B4" w:rsidP="002C75B4"/>
    <w:p w:rsidR="002C75B4" w:rsidRDefault="002C75B4" w:rsidP="002C75B4">
      <w:r>
        <w:rPr>
          <w:rFonts w:hint="eastAsia"/>
        </w:rPr>
        <w:t xml:space="preserve">　</w:t>
      </w:r>
      <w:r>
        <w:rPr>
          <w:rFonts w:hint="eastAsia"/>
        </w:rPr>
        <w:t>(3)</w:t>
      </w:r>
      <w:r>
        <w:rPr>
          <w:rFonts w:hint="eastAsia"/>
        </w:rPr>
        <w:t xml:space="preserve">　棚卸資産の評価基準及び評価方法</w:t>
      </w:r>
    </w:p>
    <w:p w:rsidR="002C75B4" w:rsidRDefault="002C75B4" w:rsidP="002C75B4">
      <w:r>
        <w:rPr>
          <w:rFonts w:hint="eastAsia"/>
        </w:rPr>
        <w:t xml:space="preserve">　　個別法による低価法</w:t>
      </w:r>
    </w:p>
    <w:p w:rsidR="002C75B4" w:rsidRDefault="002C75B4" w:rsidP="002C75B4"/>
    <w:p w:rsidR="002C75B4" w:rsidRDefault="002C75B4" w:rsidP="002C75B4">
      <w:r>
        <w:rPr>
          <w:rFonts w:hint="eastAsia"/>
        </w:rPr>
        <w:t xml:space="preserve">　</w:t>
      </w:r>
      <w:r>
        <w:rPr>
          <w:rFonts w:hint="eastAsia"/>
        </w:rPr>
        <w:t>(4)</w:t>
      </w:r>
      <w:r>
        <w:rPr>
          <w:rFonts w:hint="eastAsia"/>
        </w:rPr>
        <w:t xml:space="preserve">　有形固定資産等の減価償却の方法</w:t>
      </w:r>
    </w:p>
    <w:p w:rsidR="002C75B4" w:rsidRDefault="002C75B4" w:rsidP="002C75B4">
      <w:r>
        <w:rPr>
          <w:rFonts w:hint="eastAsia"/>
        </w:rPr>
        <w:t xml:space="preserve">　　①　有形固定資産（リース資産を除きます。）････････定額法</w:t>
      </w:r>
    </w:p>
    <w:p w:rsidR="002C75B4" w:rsidRDefault="002C75B4" w:rsidP="002C75B4">
      <w:r>
        <w:rPr>
          <w:rFonts w:hint="eastAsia"/>
        </w:rPr>
        <w:t xml:space="preserve">　　　　　なお、主な耐用年数は以下のとおりです。</w:t>
      </w:r>
    </w:p>
    <w:p w:rsidR="002C75B4" w:rsidRPr="00047038" w:rsidRDefault="002C75B4" w:rsidP="002C75B4">
      <w:r w:rsidRPr="00047038">
        <w:rPr>
          <w:rFonts w:hint="eastAsia"/>
        </w:rPr>
        <w:t xml:space="preserve">　　　　　　建物　　　</w:t>
      </w:r>
      <w:r w:rsidR="00047038" w:rsidRPr="00047038">
        <w:rPr>
          <w:rFonts w:hint="eastAsia"/>
        </w:rPr>
        <w:t>13</w:t>
      </w:r>
      <w:r w:rsidRPr="00047038">
        <w:rPr>
          <w:rFonts w:hint="eastAsia"/>
        </w:rPr>
        <w:t>年</w:t>
      </w:r>
      <w:r w:rsidR="00047038" w:rsidRPr="00047038">
        <w:rPr>
          <w:rFonts w:hint="eastAsia"/>
        </w:rPr>
        <w:t xml:space="preserve">　</w:t>
      </w:r>
      <w:r w:rsidRPr="00047038">
        <w:rPr>
          <w:rFonts w:hint="eastAsia"/>
        </w:rPr>
        <w:t xml:space="preserve">～　</w:t>
      </w:r>
      <w:r w:rsidR="00047038" w:rsidRPr="00047038">
        <w:rPr>
          <w:rFonts w:hint="eastAsia"/>
        </w:rPr>
        <w:t>50</w:t>
      </w:r>
      <w:r w:rsidRPr="00047038">
        <w:rPr>
          <w:rFonts w:hint="eastAsia"/>
        </w:rPr>
        <w:t>年</w:t>
      </w:r>
    </w:p>
    <w:p w:rsidR="002C75B4" w:rsidRPr="00047038" w:rsidRDefault="002C75B4" w:rsidP="002C75B4">
      <w:r w:rsidRPr="00047038">
        <w:rPr>
          <w:rFonts w:hint="eastAsia"/>
        </w:rPr>
        <w:t xml:space="preserve">　　　　　　工作物　　</w:t>
      </w:r>
      <w:r w:rsidR="00047038" w:rsidRPr="00047038">
        <w:rPr>
          <w:rFonts w:hint="eastAsia"/>
        </w:rPr>
        <w:t xml:space="preserve"> 5</w:t>
      </w:r>
      <w:r w:rsidRPr="00047038">
        <w:rPr>
          <w:rFonts w:hint="eastAsia"/>
        </w:rPr>
        <w:t>年</w:t>
      </w:r>
      <w:r w:rsidR="00047038" w:rsidRPr="00047038">
        <w:rPr>
          <w:rFonts w:hint="eastAsia"/>
        </w:rPr>
        <w:t xml:space="preserve">　</w:t>
      </w:r>
      <w:r w:rsidRPr="00047038">
        <w:rPr>
          <w:rFonts w:hint="eastAsia"/>
        </w:rPr>
        <w:t xml:space="preserve">～　</w:t>
      </w:r>
      <w:r w:rsidR="00047038" w:rsidRPr="00047038">
        <w:rPr>
          <w:rFonts w:hint="eastAsia"/>
        </w:rPr>
        <w:t>60</w:t>
      </w:r>
      <w:r w:rsidRPr="00047038">
        <w:rPr>
          <w:rFonts w:hint="eastAsia"/>
        </w:rPr>
        <w:t>年</w:t>
      </w:r>
    </w:p>
    <w:p w:rsidR="002C75B4" w:rsidRPr="00047038" w:rsidRDefault="002C75B4" w:rsidP="002C75B4">
      <w:r w:rsidRPr="00047038">
        <w:rPr>
          <w:rFonts w:hint="eastAsia"/>
        </w:rPr>
        <w:t xml:space="preserve">　　　　　　物品　　　</w:t>
      </w:r>
      <w:r w:rsidR="00047038" w:rsidRPr="00047038">
        <w:rPr>
          <w:rFonts w:hint="eastAsia"/>
        </w:rPr>
        <w:t xml:space="preserve"> </w:t>
      </w:r>
      <w:r w:rsidR="00047038" w:rsidRPr="00047038">
        <w:t>4</w:t>
      </w:r>
      <w:r w:rsidRPr="00047038">
        <w:rPr>
          <w:rFonts w:hint="eastAsia"/>
        </w:rPr>
        <w:t>年</w:t>
      </w:r>
      <w:r w:rsidR="00047038" w:rsidRPr="00047038">
        <w:rPr>
          <w:rFonts w:hint="eastAsia"/>
        </w:rPr>
        <w:t xml:space="preserve">　</w:t>
      </w:r>
      <w:r w:rsidRPr="00047038">
        <w:rPr>
          <w:rFonts w:hint="eastAsia"/>
        </w:rPr>
        <w:t xml:space="preserve">～　</w:t>
      </w:r>
      <w:r w:rsidR="00047038" w:rsidRPr="00047038">
        <w:rPr>
          <w:rFonts w:hint="eastAsia"/>
        </w:rPr>
        <w:t>10</w:t>
      </w:r>
      <w:r w:rsidRPr="00047038">
        <w:rPr>
          <w:rFonts w:hint="eastAsia"/>
        </w:rPr>
        <w:t>年</w:t>
      </w:r>
    </w:p>
    <w:p w:rsidR="00621009" w:rsidRPr="00487210" w:rsidRDefault="00621009" w:rsidP="002C75B4">
      <w:r w:rsidRPr="00487210">
        <w:rPr>
          <w:rFonts w:hint="eastAsia"/>
        </w:rPr>
        <w:t xml:space="preserve">　　　　ただし、一部の連結対象団体については定率法によっています。</w:t>
      </w:r>
    </w:p>
    <w:p w:rsidR="002C75B4" w:rsidRDefault="002C75B4" w:rsidP="002C75B4">
      <w:r>
        <w:rPr>
          <w:rFonts w:hint="eastAsia"/>
        </w:rPr>
        <w:t xml:space="preserve">　　②　無形固定資産（リース資産を除きます。）････････定額法</w:t>
      </w:r>
    </w:p>
    <w:p w:rsidR="002C75B4" w:rsidRDefault="002C75B4" w:rsidP="002C75B4">
      <w:pPr>
        <w:ind w:left="772" w:hangingChars="400" w:hanging="772"/>
      </w:pPr>
      <w:r>
        <w:rPr>
          <w:rFonts w:hint="eastAsia"/>
        </w:rPr>
        <w:t xml:space="preserve">　　③　所有権移転ファイナンス・リース取引に係るリース資産（リース期間が</w:t>
      </w:r>
      <w:r>
        <w:rPr>
          <w:rFonts w:hint="eastAsia"/>
        </w:rPr>
        <w:t>1</w:t>
      </w:r>
      <w:r>
        <w:rPr>
          <w:rFonts w:hint="eastAsia"/>
        </w:rPr>
        <w:t>年以内のリース取引及びリース契約</w:t>
      </w:r>
      <w:r>
        <w:rPr>
          <w:rFonts w:hint="eastAsia"/>
        </w:rPr>
        <w:t>1</w:t>
      </w:r>
      <w:r>
        <w:rPr>
          <w:rFonts w:hint="eastAsia"/>
        </w:rPr>
        <w:t>件あたりのリース料総額が</w:t>
      </w:r>
      <w:r>
        <w:rPr>
          <w:rFonts w:hint="eastAsia"/>
        </w:rPr>
        <w:t>300</w:t>
      </w:r>
      <w:r>
        <w:rPr>
          <w:rFonts w:hint="eastAsia"/>
        </w:rPr>
        <w:t>万円以下のファイナンス・リース取引を除きます。）</w:t>
      </w:r>
    </w:p>
    <w:p w:rsidR="002C75B4" w:rsidRDefault="002C75B4" w:rsidP="002C75B4">
      <w:pPr>
        <w:ind w:left="772" w:hangingChars="400" w:hanging="772"/>
      </w:pPr>
      <w:r>
        <w:rPr>
          <w:rFonts w:hint="eastAsia"/>
        </w:rPr>
        <w:t xml:space="preserve">　　　　･･･････････････自己所有の固定資産に適用する減価償却方法と同一の方法</w:t>
      </w:r>
    </w:p>
    <w:p w:rsidR="002C75B4" w:rsidRDefault="002C75B4" w:rsidP="002C75B4"/>
    <w:p w:rsidR="002C75B4" w:rsidRDefault="002C75B4" w:rsidP="00621009">
      <w:pPr>
        <w:ind w:left="772" w:hangingChars="400" w:hanging="772"/>
      </w:pPr>
      <w:r>
        <w:rPr>
          <w:rFonts w:hint="eastAsia"/>
        </w:rPr>
        <w:t xml:space="preserve">　</w:t>
      </w:r>
      <w:r>
        <w:rPr>
          <w:rFonts w:hint="eastAsia"/>
        </w:rPr>
        <w:t>(5)</w:t>
      </w:r>
      <w:r>
        <w:rPr>
          <w:rFonts w:hint="eastAsia"/>
        </w:rPr>
        <w:t xml:space="preserve">　引当金の計上基準及び算定方法</w:t>
      </w:r>
    </w:p>
    <w:p w:rsidR="002C75B4" w:rsidRDefault="002C75B4" w:rsidP="002C75B4">
      <w:r>
        <w:rPr>
          <w:rFonts w:hint="eastAsia"/>
        </w:rPr>
        <w:t xml:space="preserve">　　</w:t>
      </w:r>
      <w:r w:rsidR="00621009">
        <w:rPr>
          <w:rFonts w:hint="eastAsia"/>
        </w:rPr>
        <w:t>①</w:t>
      </w:r>
      <w:r>
        <w:rPr>
          <w:rFonts w:hint="eastAsia"/>
        </w:rPr>
        <w:t xml:space="preserve">　徴収不能引当金</w:t>
      </w:r>
    </w:p>
    <w:p w:rsidR="002C75B4" w:rsidRDefault="002C75B4" w:rsidP="002C75B4">
      <w:r>
        <w:rPr>
          <w:rFonts w:hint="eastAsia"/>
        </w:rPr>
        <w:lastRenderedPageBreak/>
        <w:t xml:space="preserve">　　　　未収金については、過去</w:t>
      </w:r>
      <w:r>
        <w:rPr>
          <w:rFonts w:hint="eastAsia"/>
        </w:rPr>
        <w:t>5</w:t>
      </w:r>
      <w:r>
        <w:rPr>
          <w:rFonts w:hint="eastAsia"/>
        </w:rPr>
        <w:t>年間の平均不納欠損率により、徴収不能見込額を計上しています。</w:t>
      </w:r>
    </w:p>
    <w:p w:rsidR="002C75B4" w:rsidRDefault="002C75B4" w:rsidP="002C75B4">
      <w:pPr>
        <w:ind w:left="579" w:hangingChars="300" w:hanging="579"/>
      </w:pPr>
      <w:r>
        <w:rPr>
          <w:rFonts w:hint="eastAsia"/>
        </w:rPr>
        <w:t xml:space="preserve">　　　　長期延滞債権については、過去</w:t>
      </w:r>
      <w:r>
        <w:rPr>
          <w:rFonts w:hint="eastAsia"/>
        </w:rPr>
        <w:t>5</w:t>
      </w:r>
      <w:r>
        <w:rPr>
          <w:rFonts w:hint="eastAsia"/>
        </w:rPr>
        <w:t>年間の平均不納欠損率により、徴収不能見込額を計上しています。</w:t>
      </w:r>
    </w:p>
    <w:p w:rsidR="002C75B4" w:rsidRDefault="002C75B4" w:rsidP="002C75B4">
      <w:pPr>
        <w:ind w:left="579" w:hangingChars="300" w:hanging="579"/>
      </w:pPr>
      <w:r>
        <w:rPr>
          <w:rFonts w:hint="eastAsia"/>
        </w:rPr>
        <w:t xml:space="preserve">　　　　長期貸付金については、過去</w:t>
      </w:r>
      <w:r>
        <w:rPr>
          <w:rFonts w:hint="eastAsia"/>
        </w:rPr>
        <w:t>5</w:t>
      </w:r>
      <w:r>
        <w:rPr>
          <w:rFonts w:hint="eastAsia"/>
        </w:rPr>
        <w:t>年間の平均不納欠損率により、徴収不能見込額を計上しています。</w:t>
      </w:r>
    </w:p>
    <w:p w:rsidR="002C75B4" w:rsidRDefault="00621009" w:rsidP="002C75B4">
      <w:pPr>
        <w:ind w:left="579" w:hangingChars="300" w:hanging="579"/>
      </w:pPr>
      <w:r>
        <w:rPr>
          <w:rFonts w:hint="eastAsia"/>
        </w:rPr>
        <w:t xml:space="preserve">　　②</w:t>
      </w:r>
      <w:r w:rsidR="002C75B4">
        <w:rPr>
          <w:rFonts w:hint="eastAsia"/>
        </w:rPr>
        <w:t xml:space="preserve">　退職手当引当金</w:t>
      </w:r>
    </w:p>
    <w:p w:rsidR="002C75B4" w:rsidRDefault="002C75B4" w:rsidP="002C75B4">
      <w:pPr>
        <w:ind w:left="579" w:hangingChars="300" w:hanging="579"/>
      </w:pPr>
      <w:r>
        <w:rPr>
          <w:rFonts w:hint="eastAsia"/>
        </w:rPr>
        <w:t xml:space="preserve">　　　　退職手当債務から組合への加入時以降の負担金の累計額からすでに職員に対し退職手当として支給された額の総額を控除した額に、組合における積立金額の運用益のうち湯梨浜町へ按分される額を加算した額を控除した額を計上しています。</w:t>
      </w:r>
    </w:p>
    <w:p w:rsidR="002C75B4" w:rsidRDefault="00621009" w:rsidP="002C75B4">
      <w:pPr>
        <w:ind w:left="579" w:hangingChars="300" w:hanging="579"/>
      </w:pPr>
      <w:r>
        <w:rPr>
          <w:rFonts w:hint="eastAsia"/>
        </w:rPr>
        <w:t xml:space="preserve">　　③</w:t>
      </w:r>
      <w:r w:rsidR="002C75B4">
        <w:rPr>
          <w:rFonts w:hint="eastAsia"/>
        </w:rPr>
        <w:t xml:space="preserve">　損失補償等引当金</w:t>
      </w:r>
    </w:p>
    <w:p w:rsidR="002C75B4" w:rsidRDefault="002C75B4" w:rsidP="002C75B4">
      <w:pPr>
        <w:ind w:left="579" w:hangingChars="300" w:hanging="579"/>
      </w:pPr>
      <w:r>
        <w:rPr>
          <w:rFonts w:hint="eastAsia"/>
        </w:rPr>
        <w:t xml:space="preserve">　　　　履行すべき額が確定していない損失補償債務等のうち、地方公共団体の財政の健全化に関する法律に規定する将来負担比率の算定に含めた将来負担額を計上しています。</w:t>
      </w:r>
    </w:p>
    <w:p w:rsidR="002C75B4" w:rsidRDefault="00621009" w:rsidP="002C75B4">
      <w:pPr>
        <w:ind w:left="579" w:hangingChars="300" w:hanging="579"/>
      </w:pPr>
      <w:r>
        <w:rPr>
          <w:rFonts w:hint="eastAsia"/>
        </w:rPr>
        <w:t xml:space="preserve">　　④</w:t>
      </w:r>
      <w:r w:rsidR="002C75B4">
        <w:rPr>
          <w:rFonts w:hint="eastAsia"/>
        </w:rPr>
        <w:t xml:space="preserve">　賞与等引当金</w:t>
      </w:r>
    </w:p>
    <w:p w:rsidR="002C75B4" w:rsidRDefault="002C75B4" w:rsidP="002C75B4">
      <w:pPr>
        <w:ind w:left="579" w:hangingChars="300" w:hanging="579"/>
      </w:pPr>
      <w:r>
        <w:rPr>
          <w:rFonts w:hint="eastAsia"/>
        </w:rPr>
        <w:t xml:space="preserve">　　　　翌年度</w:t>
      </w:r>
      <w:r>
        <w:rPr>
          <w:rFonts w:hint="eastAsia"/>
        </w:rPr>
        <w:t>6</w:t>
      </w:r>
      <w:r>
        <w:rPr>
          <w:rFonts w:hint="eastAsia"/>
        </w:rPr>
        <w:t>月支給予定の期末手当及び勤勉手当並びにそれらに係る法定福利費相当額の見込額について、それぞれ本会計年度の期間に対応する部分を計上しています。</w:t>
      </w:r>
    </w:p>
    <w:p w:rsidR="002C75B4" w:rsidRDefault="002C75B4" w:rsidP="002C75B4">
      <w:pPr>
        <w:ind w:left="579" w:hangingChars="300" w:hanging="579"/>
      </w:pPr>
    </w:p>
    <w:p w:rsidR="002C75B4" w:rsidRDefault="002C75B4" w:rsidP="002C75B4">
      <w:pPr>
        <w:ind w:left="579" w:hangingChars="300" w:hanging="579"/>
      </w:pPr>
      <w:r>
        <w:rPr>
          <w:rFonts w:hint="eastAsia"/>
        </w:rPr>
        <w:t xml:space="preserve">　</w:t>
      </w:r>
      <w:r>
        <w:rPr>
          <w:rFonts w:hint="eastAsia"/>
        </w:rPr>
        <w:t>(6)</w:t>
      </w:r>
      <w:r>
        <w:rPr>
          <w:rFonts w:hint="eastAsia"/>
        </w:rPr>
        <w:t xml:space="preserve">　リース取引の処理方法</w:t>
      </w:r>
    </w:p>
    <w:p w:rsidR="002C75B4" w:rsidRDefault="002C75B4" w:rsidP="002C75B4">
      <w:pPr>
        <w:ind w:left="579" w:hangingChars="300" w:hanging="579"/>
      </w:pPr>
      <w:r>
        <w:rPr>
          <w:rFonts w:hint="eastAsia"/>
        </w:rPr>
        <w:t xml:space="preserve">　　①　ファイナンス・リース取引</w:t>
      </w:r>
    </w:p>
    <w:p w:rsidR="002C75B4" w:rsidRDefault="002C75B4" w:rsidP="002C75B4">
      <w:pPr>
        <w:ind w:left="965" w:hangingChars="500" w:hanging="965"/>
      </w:pPr>
      <w:r>
        <w:rPr>
          <w:rFonts w:hint="eastAsia"/>
        </w:rPr>
        <w:t xml:space="preserve">　　　ア　所有権移転ファイナンス・リース取引（リース期間が</w:t>
      </w:r>
      <w:r>
        <w:rPr>
          <w:rFonts w:hint="eastAsia"/>
        </w:rPr>
        <w:t>1</w:t>
      </w:r>
      <w:r>
        <w:rPr>
          <w:rFonts w:hint="eastAsia"/>
        </w:rPr>
        <w:t>年以内のリース取引及びリース料総額が</w:t>
      </w:r>
      <w:r>
        <w:rPr>
          <w:rFonts w:hint="eastAsia"/>
        </w:rPr>
        <w:t>300</w:t>
      </w:r>
      <w:r>
        <w:rPr>
          <w:rFonts w:hint="eastAsia"/>
        </w:rPr>
        <w:t>万円以下のファイナンス・リース取引を除きます。）</w:t>
      </w:r>
    </w:p>
    <w:p w:rsidR="002C75B4" w:rsidRDefault="002C75B4" w:rsidP="002C75B4">
      <w:pPr>
        <w:ind w:left="579" w:hangingChars="300" w:hanging="579"/>
      </w:pPr>
      <w:r>
        <w:rPr>
          <w:rFonts w:hint="eastAsia"/>
        </w:rPr>
        <w:t xml:space="preserve">　　　　　通常の売買取引に係る方法に準じた会計処理を行っています。</w:t>
      </w:r>
    </w:p>
    <w:p w:rsidR="002C75B4" w:rsidRDefault="002C75B4" w:rsidP="002C75B4">
      <w:pPr>
        <w:ind w:left="579" w:hangingChars="300" w:hanging="579"/>
      </w:pPr>
      <w:r>
        <w:rPr>
          <w:rFonts w:hint="eastAsia"/>
        </w:rPr>
        <w:t xml:space="preserve">　　　イ　ア以外のファイナンス・リース取引</w:t>
      </w:r>
    </w:p>
    <w:p w:rsidR="002C75B4" w:rsidRDefault="002C75B4" w:rsidP="002C75B4">
      <w:pPr>
        <w:ind w:left="579" w:hangingChars="300" w:hanging="579"/>
      </w:pPr>
      <w:r>
        <w:rPr>
          <w:rFonts w:hint="eastAsia"/>
        </w:rPr>
        <w:t xml:space="preserve">　　　　　通常の賃貸借取引に係る方法に準じた会計処理を行っています。</w:t>
      </w:r>
    </w:p>
    <w:p w:rsidR="002C75B4" w:rsidRDefault="002C75B4" w:rsidP="002C75B4">
      <w:pPr>
        <w:ind w:left="579" w:hangingChars="300" w:hanging="579"/>
      </w:pPr>
      <w:r>
        <w:rPr>
          <w:rFonts w:hint="eastAsia"/>
        </w:rPr>
        <w:t xml:space="preserve">　　②　オペレーティング・リース取引</w:t>
      </w:r>
    </w:p>
    <w:p w:rsidR="002C75B4" w:rsidRDefault="002C75B4" w:rsidP="002C75B4">
      <w:pPr>
        <w:ind w:left="579" w:hangingChars="300" w:hanging="579"/>
      </w:pPr>
      <w:r>
        <w:rPr>
          <w:rFonts w:hint="eastAsia"/>
        </w:rPr>
        <w:t xml:space="preserve">　　　通常の賃貸借取引に係る方法に準じた会計処理を行っています。</w:t>
      </w:r>
    </w:p>
    <w:p w:rsidR="002C75B4" w:rsidRDefault="002C75B4" w:rsidP="002C75B4">
      <w:pPr>
        <w:ind w:left="579" w:hangingChars="300" w:hanging="579"/>
      </w:pPr>
    </w:p>
    <w:p w:rsidR="002C75B4" w:rsidRDefault="002C75B4" w:rsidP="002C75B4">
      <w:pPr>
        <w:ind w:left="579" w:hangingChars="300" w:hanging="579"/>
      </w:pPr>
      <w:r>
        <w:rPr>
          <w:rFonts w:hint="eastAsia"/>
        </w:rPr>
        <w:t xml:space="preserve">　</w:t>
      </w:r>
      <w:r>
        <w:rPr>
          <w:rFonts w:hint="eastAsia"/>
        </w:rPr>
        <w:t>(7)</w:t>
      </w:r>
      <w:r>
        <w:rPr>
          <w:rFonts w:hint="eastAsia"/>
        </w:rPr>
        <w:t xml:space="preserve">　資金収支計算書における資金の範囲</w:t>
      </w:r>
    </w:p>
    <w:p w:rsidR="00621009" w:rsidRDefault="002C75B4" w:rsidP="002C75B4">
      <w:pPr>
        <w:ind w:left="579" w:hangingChars="300" w:hanging="579"/>
      </w:pPr>
      <w:r>
        <w:rPr>
          <w:rFonts w:hint="eastAsia"/>
        </w:rPr>
        <w:t xml:space="preserve">　　　現金（手許現金及び要求払預金）及び現金同等物</w:t>
      </w:r>
      <w:r w:rsidR="00621009">
        <w:rPr>
          <w:rFonts w:hint="eastAsia"/>
        </w:rPr>
        <w:t>（容易に換金可能であり、かつ、価値変動が僅少</w:t>
      </w:r>
    </w:p>
    <w:p w:rsidR="00621009" w:rsidRDefault="00621009" w:rsidP="00621009">
      <w:pPr>
        <w:ind w:leftChars="200" w:left="579" w:hangingChars="100" w:hanging="193"/>
      </w:pPr>
      <w:r>
        <w:rPr>
          <w:rFonts w:hint="eastAsia"/>
        </w:rPr>
        <w:t>なもので、</w:t>
      </w:r>
      <w:r>
        <w:rPr>
          <w:rFonts w:hint="eastAsia"/>
        </w:rPr>
        <w:t>3</w:t>
      </w:r>
      <w:r>
        <w:rPr>
          <w:rFonts w:hint="eastAsia"/>
        </w:rPr>
        <w:t>ヶ月以内に満期日が到来する流動性の高い投資をいいます。ただし、一般会計等におい</w:t>
      </w:r>
    </w:p>
    <w:p w:rsidR="002C75B4" w:rsidRDefault="00621009" w:rsidP="00621009">
      <w:pPr>
        <w:ind w:leftChars="200" w:left="579" w:hangingChars="100" w:hanging="193"/>
      </w:pPr>
      <w:r>
        <w:rPr>
          <w:rFonts w:hint="eastAsia"/>
        </w:rPr>
        <w:t>ては、湯梨浜町資金管理方針において、歳計現金等の保管方法として規定した預金等としています。</w:t>
      </w:r>
    </w:p>
    <w:p w:rsidR="002C75B4" w:rsidRDefault="002C75B4" w:rsidP="002C75B4">
      <w:pPr>
        <w:ind w:left="579" w:hangingChars="300" w:hanging="579"/>
      </w:pPr>
      <w:r>
        <w:rPr>
          <w:rFonts w:hint="eastAsia"/>
        </w:rPr>
        <w:t xml:space="preserve">　　　なお、現金及び現金同等物には、出納整理期間における取引により発生する資金の受払いを含ん</w:t>
      </w:r>
    </w:p>
    <w:p w:rsidR="002C75B4" w:rsidRDefault="002C75B4" w:rsidP="002C75B4">
      <w:pPr>
        <w:ind w:leftChars="200" w:left="579" w:hangingChars="100" w:hanging="193"/>
      </w:pPr>
      <w:r>
        <w:rPr>
          <w:rFonts w:hint="eastAsia"/>
        </w:rPr>
        <w:t>でいます。</w:t>
      </w:r>
    </w:p>
    <w:p w:rsidR="002C75B4" w:rsidRDefault="002C75B4" w:rsidP="002C75B4"/>
    <w:p w:rsidR="002C75B4" w:rsidRDefault="002C75B4" w:rsidP="002C75B4">
      <w:r>
        <w:rPr>
          <w:rFonts w:hint="eastAsia"/>
        </w:rPr>
        <w:t xml:space="preserve">　</w:t>
      </w:r>
      <w:r>
        <w:rPr>
          <w:rFonts w:hint="eastAsia"/>
        </w:rPr>
        <w:t>(8)</w:t>
      </w:r>
      <w:r>
        <w:rPr>
          <w:rFonts w:hint="eastAsia"/>
        </w:rPr>
        <w:t xml:space="preserve">　消費税等の会計処理</w:t>
      </w:r>
    </w:p>
    <w:p w:rsidR="002C75B4" w:rsidRDefault="002C75B4" w:rsidP="002C75B4">
      <w:r>
        <w:rPr>
          <w:rFonts w:hint="eastAsia"/>
        </w:rPr>
        <w:t xml:space="preserve">　　　消費税等の会計処理は、税込方式によっています。</w:t>
      </w:r>
    </w:p>
    <w:p w:rsidR="002C75B4" w:rsidRDefault="002C75B4" w:rsidP="002C75B4">
      <w:r>
        <w:rPr>
          <w:rFonts w:hint="eastAsia"/>
        </w:rPr>
        <w:t xml:space="preserve">　　　ただし、一部の</w:t>
      </w:r>
      <w:r w:rsidR="00C51BA1">
        <w:rPr>
          <w:rFonts w:hint="eastAsia"/>
        </w:rPr>
        <w:t>連結対象団体（</w:t>
      </w:r>
      <w:r>
        <w:rPr>
          <w:rFonts w:hint="eastAsia"/>
        </w:rPr>
        <w:t>会計</w:t>
      </w:r>
      <w:r w:rsidR="00C51BA1">
        <w:rPr>
          <w:rFonts w:hint="eastAsia"/>
        </w:rPr>
        <w:t>）</w:t>
      </w:r>
      <w:r>
        <w:rPr>
          <w:rFonts w:hint="eastAsia"/>
        </w:rPr>
        <w:t>については、税抜方式によっています。</w:t>
      </w:r>
    </w:p>
    <w:p w:rsidR="002C75B4" w:rsidRDefault="002C75B4" w:rsidP="002C75B4"/>
    <w:p w:rsidR="002C75B4" w:rsidRDefault="002C75B4" w:rsidP="002C75B4">
      <w:r>
        <w:rPr>
          <w:rFonts w:hint="eastAsia"/>
        </w:rPr>
        <w:t xml:space="preserve">　</w:t>
      </w:r>
      <w:r>
        <w:rPr>
          <w:rFonts w:hint="eastAsia"/>
        </w:rPr>
        <w:t>(9)</w:t>
      </w:r>
      <w:r>
        <w:rPr>
          <w:rFonts w:hint="eastAsia"/>
        </w:rPr>
        <w:t xml:space="preserve">　その他財務書類作成のための基本となる重要な事項</w:t>
      </w:r>
    </w:p>
    <w:p w:rsidR="002C75B4" w:rsidRDefault="002C75B4" w:rsidP="002C75B4">
      <w:r>
        <w:rPr>
          <w:rFonts w:hint="eastAsia"/>
        </w:rPr>
        <w:t xml:space="preserve">　　①　物品及びソフトウェアの計上基準</w:t>
      </w:r>
    </w:p>
    <w:p w:rsidR="002C75B4" w:rsidRDefault="002C75B4" w:rsidP="002C75B4">
      <w:pPr>
        <w:ind w:left="579" w:hangingChars="300" w:hanging="579"/>
      </w:pPr>
      <w:r>
        <w:rPr>
          <w:rFonts w:hint="eastAsia"/>
        </w:rPr>
        <w:t xml:space="preserve">　　　　物品については、取得価額又は見積価格が</w:t>
      </w:r>
      <w:r>
        <w:rPr>
          <w:rFonts w:hint="eastAsia"/>
        </w:rPr>
        <w:t>50</w:t>
      </w:r>
      <w:r>
        <w:rPr>
          <w:rFonts w:hint="eastAsia"/>
        </w:rPr>
        <w:t>万円（美術品は</w:t>
      </w:r>
      <w:r>
        <w:rPr>
          <w:rFonts w:hint="eastAsia"/>
        </w:rPr>
        <w:t>300</w:t>
      </w:r>
      <w:r>
        <w:rPr>
          <w:rFonts w:hint="eastAsia"/>
        </w:rPr>
        <w:t>万円）以上の場合に資産として計上しています。</w:t>
      </w:r>
    </w:p>
    <w:p w:rsidR="002C75B4" w:rsidRDefault="002C75B4" w:rsidP="002C75B4">
      <w:pPr>
        <w:ind w:left="579" w:hangingChars="300" w:hanging="579"/>
      </w:pPr>
      <w:r>
        <w:rPr>
          <w:rFonts w:hint="eastAsia"/>
        </w:rPr>
        <w:t xml:space="preserve">　　　　ソフトウェアについても物品の取扱いに準じています。</w:t>
      </w:r>
    </w:p>
    <w:p w:rsidR="002C75B4" w:rsidRDefault="002C75B4" w:rsidP="002C75B4">
      <w:pPr>
        <w:ind w:left="579" w:hangingChars="300" w:hanging="579"/>
      </w:pPr>
      <w:r>
        <w:rPr>
          <w:rFonts w:hint="eastAsia"/>
        </w:rPr>
        <w:t xml:space="preserve">　　②　上記以外の固定資産の計上基準</w:t>
      </w:r>
    </w:p>
    <w:p w:rsidR="002C75B4" w:rsidRDefault="002C75B4" w:rsidP="002C75B4">
      <w:pPr>
        <w:ind w:left="579" w:hangingChars="300" w:hanging="579"/>
      </w:pPr>
      <w:r>
        <w:rPr>
          <w:rFonts w:hint="eastAsia"/>
        </w:rPr>
        <w:t xml:space="preserve">　　　　建物や工作物など物品以外の資産についても原則として取得原価又は再調達原価が</w:t>
      </w:r>
      <w:r>
        <w:rPr>
          <w:rFonts w:hint="eastAsia"/>
        </w:rPr>
        <w:t>50</w:t>
      </w:r>
      <w:r>
        <w:rPr>
          <w:rFonts w:hint="eastAsia"/>
        </w:rPr>
        <w:t>万円以上の場合に資産として計上しています。また、土地については物品・建物・工作物等の償却資産（減価償却を行う資産）と異なり、非償却資産（減価償却を行わない資産）であることから、原則として全ての土地について資産として計上しています。</w:t>
      </w:r>
    </w:p>
    <w:p w:rsidR="002C75B4" w:rsidRDefault="002C75B4" w:rsidP="002C75B4">
      <w:pPr>
        <w:ind w:left="579" w:hangingChars="300" w:hanging="579"/>
      </w:pPr>
      <w:r>
        <w:rPr>
          <w:rFonts w:hint="eastAsia"/>
        </w:rPr>
        <w:t xml:space="preserve">　　③　資本的支出と修繕費の区分</w:t>
      </w:r>
    </w:p>
    <w:p w:rsidR="002C75B4" w:rsidRDefault="002C75B4" w:rsidP="002C75B4">
      <w:pPr>
        <w:ind w:left="579" w:hangingChars="300" w:hanging="579"/>
      </w:pPr>
      <w:r>
        <w:rPr>
          <w:rFonts w:hint="eastAsia"/>
        </w:rPr>
        <w:t xml:space="preserve">　　　　資本的支出と修繕費の区分基準については、金額が</w:t>
      </w:r>
      <w:r>
        <w:rPr>
          <w:rFonts w:hint="eastAsia"/>
        </w:rPr>
        <w:t>50</w:t>
      </w:r>
      <w:r>
        <w:rPr>
          <w:rFonts w:hint="eastAsia"/>
        </w:rPr>
        <w:t>万円未満であるとき、又は法人税法基本</w:t>
      </w:r>
      <w:r>
        <w:rPr>
          <w:rFonts w:hint="eastAsia"/>
        </w:rPr>
        <w:lastRenderedPageBreak/>
        <w:t>通達により資産計上に該当しないと判定したときに修繕費として処理しています。</w:t>
      </w:r>
    </w:p>
    <w:p w:rsidR="002C75B4" w:rsidRDefault="002C75B4" w:rsidP="002C75B4">
      <w:pPr>
        <w:ind w:left="579" w:hangingChars="300" w:hanging="579"/>
      </w:pPr>
      <w:r>
        <w:rPr>
          <w:rFonts w:hint="eastAsia"/>
        </w:rPr>
        <w:t>２　重要な会計方針の変更等</w:t>
      </w:r>
    </w:p>
    <w:p w:rsidR="002C75B4" w:rsidRPr="00911743" w:rsidRDefault="002C75B4" w:rsidP="002C75B4">
      <w:pPr>
        <w:ind w:left="579" w:hangingChars="300" w:hanging="579"/>
      </w:pPr>
      <w:r w:rsidRPr="00911743">
        <w:rPr>
          <w:rFonts w:hint="eastAsia"/>
        </w:rPr>
        <w:t xml:space="preserve">　　財務書類作成初年度であるため、記載は省略します。</w:t>
      </w:r>
    </w:p>
    <w:p w:rsidR="002C75B4" w:rsidRPr="00911743" w:rsidRDefault="002C75B4" w:rsidP="002C75B4">
      <w:pPr>
        <w:ind w:left="579" w:hangingChars="300" w:hanging="579"/>
      </w:pPr>
    </w:p>
    <w:p w:rsidR="002C75B4" w:rsidRDefault="002C75B4" w:rsidP="002C75B4">
      <w:pPr>
        <w:ind w:left="579" w:hangingChars="300" w:hanging="579"/>
      </w:pPr>
      <w:r>
        <w:rPr>
          <w:rFonts w:hint="eastAsia"/>
        </w:rPr>
        <w:t>３　重要な後発事象</w:t>
      </w:r>
    </w:p>
    <w:p w:rsidR="002C75B4" w:rsidRDefault="002C75B4" w:rsidP="002C75B4">
      <w:pPr>
        <w:ind w:left="579" w:hangingChars="300" w:hanging="579"/>
        <w:rPr>
          <w:color w:val="FF0000"/>
        </w:rPr>
      </w:pPr>
      <w:r>
        <w:rPr>
          <w:rFonts w:hint="eastAsia"/>
          <w:color w:val="FF0000"/>
        </w:rPr>
        <w:t xml:space="preserve">　　</w:t>
      </w:r>
      <w:r w:rsidRPr="00911743">
        <w:rPr>
          <w:rFonts w:hint="eastAsia"/>
        </w:rPr>
        <w:t>該当する事項はありません。</w:t>
      </w:r>
    </w:p>
    <w:p w:rsidR="002C75B4" w:rsidRDefault="002C75B4" w:rsidP="002C75B4">
      <w:pPr>
        <w:ind w:left="579" w:hangingChars="300" w:hanging="579"/>
      </w:pPr>
    </w:p>
    <w:p w:rsidR="002C75B4" w:rsidRDefault="002C75B4" w:rsidP="002C75B4">
      <w:pPr>
        <w:ind w:left="579" w:hangingChars="300" w:hanging="579"/>
      </w:pPr>
      <w:r>
        <w:rPr>
          <w:rFonts w:hint="eastAsia"/>
        </w:rPr>
        <w:t>４　偶発債務</w:t>
      </w:r>
    </w:p>
    <w:p w:rsidR="002C75B4" w:rsidRDefault="002C75B4" w:rsidP="002C75B4">
      <w:pPr>
        <w:ind w:left="579" w:hangingChars="300" w:hanging="579"/>
      </w:pPr>
      <w:r>
        <w:rPr>
          <w:rFonts w:hint="eastAsia"/>
          <w:color w:val="FF0000"/>
        </w:rPr>
        <w:t xml:space="preserve">　　</w:t>
      </w:r>
      <w:r w:rsidRPr="00911743">
        <w:rPr>
          <w:rFonts w:hint="eastAsia"/>
        </w:rPr>
        <w:t>該当する事項はありません。</w:t>
      </w:r>
    </w:p>
    <w:p w:rsidR="002C75B4" w:rsidRDefault="002C75B4" w:rsidP="002C75B4">
      <w:pPr>
        <w:ind w:left="579" w:hangingChars="300" w:hanging="579"/>
      </w:pPr>
    </w:p>
    <w:p w:rsidR="002C75B4" w:rsidRDefault="002C75B4" w:rsidP="002C75B4">
      <w:pPr>
        <w:ind w:left="579" w:hangingChars="300" w:hanging="579"/>
      </w:pPr>
      <w:r>
        <w:rPr>
          <w:rFonts w:hint="eastAsia"/>
        </w:rPr>
        <w:t>５　追加情報</w:t>
      </w:r>
    </w:p>
    <w:p w:rsidR="005C2EAD" w:rsidRDefault="005C2EAD"/>
    <w:p w:rsidR="00A36A2E" w:rsidRDefault="002C75B4" w:rsidP="00A36A2E">
      <w:r>
        <w:rPr>
          <w:rFonts w:hint="eastAsia"/>
        </w:rPr>
        <w:t xml:space="preserve">　</w:t>
      </w:r>
      <w:r>
        <w:rPr>
          <w:rFonts w:hint="eastAsia"/>
        </w:rPr>
        <w:t>(1)</w:t>
      </w:r>
      <w:r>
        <w:rPr>
          <w:rFonts w:hint="eastAsia"/>
        </w:rPr>
        <w:t xml:space="preserve">　</w:t>
      </w:r>
      <w:r w:rsidR="00A36A2E">
        <w:rPr>
          <w:rFonts w:hint="eastAsia"/>
        </w:rPr>
        <w:t>連結対象団体（会計）</w:t>
      </w:r>
    </w:p>
    <w:tbl>
      <w:tblPr>
        <w:tblStyle w:val="a3"/>
        <w:tblW w:w="0" w:type="auto"/>
        <w:tblInd w:w="562" w:type="dxa"/>
        <w:tblLook w:val="04A0" w:firstRow="1" w:lastRow="0" w:firstColumn="1" w:lastColumn="0" w:noHBand="0" w:noVBand="1"/>
      </w:tblPr>
      <w:tblGrid>
        <w:gridCol w:w="2977"/>
        <w:gridCol w:w="2552"/>
        <w:gridCol w:w="1417"/>
        <w:gridCol w:w="1552"/>
      </w:tblGrid>
      <w:tr w:rsidR="00A36A2E" w:rsidTr="00462B38">
        <w:tc>
          <w:tcPr>
            <w:tcW w:w="2977" w:type="dxa"/>
          </w:tcPr>
          <w:p w:rsidR="00A36A2E" w:rsidRDefault="00A36A2E" w:rsidP="00462B38">
            <w:pPr>
              <w:jc w:val="center"/>
            </w:pPr>
            <w:r>
              <w:rPr>
                <w:rFonts w:hint="eastAsia"/>
              </w:rPr>
              <w:t>団体（会計）名</w:t>
            </w:r>
          </w:p>
        </w:tc>
        <w:tc>
          <w:tcPr>
            <w:tcW w:w="2552" w:type="dxa"/>
          </w:tcPr>
          <w:p w:rsidR="00A36A2E" w:rsidRPr="00A36A2E" w:rsidRDefault="00A36A2E" w:rsidP="00462B38">
            <w:pPr>
              <w:jc w:val="center"/>
            </w:pPr>
            <w:r>
              <w:rPr>
                <w:rFonts w:hint="eastAsia"/>
              </w:rPr>
              <w:t>区分</w:t>
            </w:r>
          </w:p>
        </w:tc>
        <w:tc>
          <w:tcPr>
            <w:tcW w:w="1417" w:type="dxa"/>
          </w:tcPr>
          <w:p w:rsidR="00A36A2E" w:rsidRDefault="00A36A2E" w:rsidP="00462B38">
            <w:pPr>
              <w:jc w:val="center"/>
            </w:pPr>
            <w:r>
              <w:rPr>
                <w:rFonts w:hint="eastAsia"/>
              </w:rPr>
              <w:t>連結の方法</w:t>
            </w:r>
          </w:p>
        </w:tc>
        <w:tc>
          <w:tcPr>
            <w:tcW w:w="1552" w:type="dxa"/>
          </w:tcPr>
          <w:p w:rsidR="00A36A2E" w:rsidRDefault="00A36A2E" w:rsidP="00462B38">
            <w:pPr>
              <w:jc w:val="center"/>
            </w:pPr>
            <w:r>
              <w:rPr>
                <w:rFonts w:hint="eastAsia"/>
              </w:rPr>
              <w:t>比例連結割合</w:t>
            </w:r>
          </w:p>
        </w:tc>
      </w:tr>
      <w:tr w:rsidR="00A36A2E" w:rsidTr="00462B38">
        <w:tc>
          <w:tcPr>
            <w:tcW w:w="2977" w:type="dxa"/>
          </w:tcPr>
          <w:p w:rsidR="00A36A2E" w:rsidRDefault="00A36A2E" w:rsidP="00A36A2E">
            <w:r>
              <w:rPr>
                <w:rFonts w:hint="eastAsia"/>
              </w:rPr>
              <w:t>水道事業会計</w:t>
            </w:r>
          </w:p>
        </w:tc>
        <w:tc>
          <w:tcPr>
            <w:tcW w:w="2552" w:type="dxa"/>
          </w:tcPr>
          <w:p w:rsidR="00A36A2E" w:rsidRDefault="00A36A2E" w:rsidP="00A36A2E">
            <w:r>
              <w:rPr>
                <w:rFonts w:hint="eastAsia"/>
              </w:rPr>
              <w:t>地方公営企業会計</w:t>
            </w:r>
          </w:p>
        </w:tc>
        <w:tc>
          <w:tcPr>
            <w:tcW w:w="1417" w:type="dxa"/>
          </w:tcPr>
          <w:p w:rsidR="00A36A2E" w:rsidRDefault="00462B38" w:rsidP="00462B38">
            <w:pPr>
              <w:jc w:val="center"/>
            </w:pPr>
            <w:r>
              <w:rPr>
                <w:rFonts w:hint="eastAsia"/>
              </w:rPr>
              <w:t>全部連結</w:t>
            </w:r>
          </w:p>
        </w:tc>
        <w:tc>
          <w:tcPr>
            <w:tcW w:w="1552" w:type="dxa"/>
          </w:tcPr>
          <w:p w:rsidR="00A36A2E" w:rsidRDefault="00462B38" w:rsidP="00462B38">
            <w:pPr>
              <w:jc w:val="center"/>
            </w:pPr>
            <w:r>
              <w:rPr>
                <w:rFonts w:hint="eastAsia"/>
              </w:rPr>
              <w:t>－</w:t>
            </w:r>
          </w:p>
        </w:tc>
      </w:tr>
      <w:tr w:rsidR="00A36A2E" w:rsidTr="00462B38">
        <w:tc>
          <w:tcPr>
            <w:tcW w:w="2977" w:type="dxa"/>
          </w:tcPr>
          <w:p w:rsidR="00A36A2E" w:rsidRDefault="00A36A2E" w:rsidP="00A36A2E">
            <w:r>
              <w:rPr>
                <w:rFonts w:hint="eastAsia"/>
              </w:rPr>
              <w:t>国民宿舎事業特別会計</w:t>
            </w:r>
          </w:p>
        </w:tc>
        <w:tc>
          <w:tcPr>
            <w:tcW w:w="2552" w:type="dxa"/>
          </w:tcPr>
          <w:p w:rsidR="00A36A2E" w:rsidRDefault="00A36A2E" w:rsidP="00A36A2E">
            <w:r>
              <w:rPr>
                <w:rFonts w:hint="eastAsia"/>
              </w:rPr>
              <w:t>地方公営企業会計</w:t>
            </w:r>
          </w:p>
        </w:tc>
        <w:tc>
          <w:tcPr>
            <w:tcW w:w="1417" w:type="dxa"/>
          </w:tcPr>
          <w:p w:rsidR="00A36A2E" w:rsidRDefault="00462B38" w:rsidP="00462B38">
            <w:pPr>
              <w:jc w:val="center"/>
            </w:pPr>
            <w:r>
              <w:rPr>
                <w:rFonts w:hint="eastAsia"/>
              </w:rPr>
              <w:t>全部連結</w:t>
            </w:r>
          </w:p>
        </w:tc>
        <w:tc>
          <w:tcPr>
            <w:tcW w:w="1552" w:type="dxa"/>
          </w:tcPr>
          <w:p w:rsidR="00A36A2E" w:rsidRDefault="00462B38" w:rsidP="00462B38">
            <w:pPr>
              <w:jc w:val="center"/>
            </w:pPr>
            <w:r>
              <w:rPr>
                <w:rFonts w:hint="eastAsia"/>
              </w:rPr>
              <w:t>－</w:t>
            </w:r>
          </w:p>
        </w:tc>
      </w:tr>
      <w:tr w:rsidR="00A36A2E" w:rsidTr="00462B38">
        <w:tc>
          <w:tcPr>
            <w:tcW w:w="2977" w:type="dxa"/>
          </w:tcPr>
          <w:p w:rsidR="00A36A2E" w:rsidRDefault="00A36A2E" w:rsidP="00A36A2E">
            <w:r>
              <w:rPr>
                <w:rFonts w:hint="eastAsia"/>
              </w:rPr>
              <w:t>鳥取中部ふるさと広域連合</w:t>
            </w:r>
          </w:p>
        </w:tc>
        <w:tc>
          <w:tcPr>
            <w:tcW w:w="2552" w:type="dxa"/>
          </w:tcPr>
          <w:p w:rsidR="00A36A2E" w:rsidRDefault="00A36A2E" w:rsidP="00A36A2E">
            <w:r>
              <w:rPr>
                <w:rFonts w:hint="eastAsia"/>
              </w:rPr>
              <w:t>一部事務組合・広域連合</w:t>
            </w:r>
          </w:p>
        </w:tc>
        <w:tc>
          <w:tcPr>
            <w:tcW w:w="1417" w:type="dxa"/>
          </w:tcPr>
          <w:p w:rsidR="00A36A2E" w:rsidRDefault="00462B38" w:rsidP="00462B38">
            <w:pPr>
              <w:jc w:val="center"/>
            </w:pPr>
            <w:r>
              <w:rPr>
                <w:rFonts w:hint="eastAsia"/>
              </w:rPr>
              <w:t>比例連結</w:t>
            </w:r>
          </w:p>
        </w:tc>
        <w:tc>
          <w:tcPr>
            <w:tcW w:w="1552" w:type="dxa"/>
          </w:tcPr>
          <w:p w:rsidR="00A36A2E" w:rsidRDefault="00462B38" w:rsidP="00F90FB7">
            <w:pPr>
              <w:jc w:val="center"/>
            </w:pPr>
            <w:r>
              <w:rPr>
                <w:rFonts w:hint="eastAsia"/>
              </w:rPr>
              <w:t>15.60%</w:t>
            </w:r>
          </w:p>
        </w:tc>
      </w:tr>
      <w:tr w:rsidR="00A36A2E" w:rsidTr="00462B38">
        <w:tc>
          <w:tcPr>
            <w:tcW w:w="2977" w:type="dxa"/>
          </w:tcPr>
          <w:p w:rsidR="00A36A2E" w:rsidRDefault="00A36A2E" w:rsidP="00A36A2E">
            <w:r>
              <w:rPr>
                <w:rFonts w:hint="eastAsia"/>
              </w:rPr>
              <w:t>鳥取県後期高齢者医療広域連合</w:t>
            </w:r>
          </w:p>
        </w:tc>
        <w:tc>
          <w:tcPr>
            <w:tcW w:w="2552" w:type="dxa"/>
          </w:tcPr>
          <w:p w:rsidR="00A36A2E" w:rsidRDefault="00A36A2E" w:rsidP="00A36A2E">
            <w:r>
              <w:rPr>
                <w:rFonts w:hint="eastAsia"/>
              </w:rPr>
              <w:t>一部事務組合・広域連合</w:t>
            </w:r>
          </w:p>
        </w:tc>
        <w:tc>
          <w:tcPr>
            <w:tcW w:w="1417" w:type="dxa"/>
          </w:tcPr>
          <w:p w:rsidR="00A36A2E" w:rsidRDefault="00462B38" w:rsidP="00462B38">
            <w:pPr>
              <w:jc w:val="center"/>
            </w:pPr>
            <w:r>
              <w:rPr>
                <w:rFonts w:hint="eastAsia"/>
              </w:rPr>
              <w:t>比例連結</w:t>
            </w:r>
          </w:p>
        </w:tc>
        <w:tc>
          <w:tcPr>
            <w:tcW w:w="1552" w:type="dxa"/>
          </w:tcPr>
          <w:p w:rsidR="00A36A2E" w:rsidRDefault="00462B38" w:rsidP="00F90FB7">
            <w:pPr>
              <w:jc w:val="center"/>
            </w:pPr>
            <w:r>
              <w:rPr>
                <w:rFonts w:hint="eastAsia"/>
              </w:rPr>
              <w:t>3.28%</w:t>
            </w:r>
          </w:p>
        </w:tc>
      </w:tr>
      <w:tr w:rsidR="00A36A2E" w:rsidTr="00462B38">
        <w:tc>
          <w:tcPr>
            <w:tcW w:w="2977" w:type="dxa"/>
          </w:tcPr>
          <w:p w:rsidR="00A36A2E" w:rsidRDefault="00A36A2E" w:rsidP="00A36A2E">
            <w:r>
              <w:rPr>
                <w:rFonts w:hint="eastAsia"/>
              </w:rPr>
              <w:t>鳥取県町村職員退職手当組合</w:t>
            </w:r>
          </w:p>
        </w:tc>
        <w:tc>
          <w:tcPr>
            <w:tcW w:w="2552" w:type="dxa"/>
          </w:tcPr>
          <w:p w:rsidR="00A36A2E" w:rsidRDefault="00A36A2E" w:rsidP="00A36A2E">
            <w:r>
              <w:rPr>
                <w:rFonts w:hint="eastAsia"/>
              </w:rPr>
              <w:t>一部事務組合・広域連合</w:t>
            </w:r>
          </w:p>
        </w:tc>
        <w:tc>
          <w:tcPr>
            <w:tcW w:w="1417" w:type="dxa"/>
          </w:tcPr>
          <w:p w:rsidR="00A36A2E" w:rsidRDefault="00462B38" w:rsidP="00462B38">
            <w:pPr>
              <w:jc w:val="center"/>
            </w:pPr>
            <w:r>
              <w:rPr>
                <w:rFonts w:hint="eastAsia"/>
              </w:rPr>
              <w:t>比例連結</w:t>
            </w:r>
          </w:p>
        </w:tc>
        <w:tc>
          <w:tcPr>
            <w:tcW w:w="1552" w:type="dxa"/>
          </w:tcPr>
          <w:p w:rsidR="00A36A2E" w:rsidRDefault="00462B38" w:rsidP="00F90FB7">
            <w:pPr>
              <w:jc w:val="center"/>
            </w:pPr>
            <w:r>
              <w:rPr>
                <w:rFonts w:hint="eastAsia"/>
              </w:rPr>
              <w:t>5.264%</w:t>
            </w:r>
          </w:p>
        </w:tc>
      </w:tr>
      <w:tr w:rsidR="00A36A2E" w:rsidTr="00462B38">
        <w:tc>
          <w:tcPr>
            <w:tcW w:w="2977" w:type="dxa"/>
          </w:tcPr>
          <w:p w:rsidR="00A36A2E" w:rsidRPr="00A36A2E" w:rsidRDefault="00A36A2E" w:rsidP="00A36A2E">
            <w:r>
              <w:rPr>
                <w:rFonts w:hint="eastAsia"/>
              </w:rPr>
              <w:t>鳥取県町村消防災害補償組合</w:t>
            </w:r>
          </w:p>
        </w:tc>
        <w:tc>
          <w:tcPr>
            <w:tcW w:w="2552" w:type="dxa"/>
          </w:tcPr>
          <w:p w:rsidR="00A36A2E" w:rsidRDefault="00A36A2E" w:rsidP="00A36A2E">
            <w:r>
              <w:rPr>
                <w:rFonts w:hint="eastAsia"/>
              </w:rPr>
              <w:t>一部事務組合・広域連合</w:t>
            </w:r>
          </w:p>
        </w:tc>
        <w:tc>
          <w:tcPr>
            <w:tcW w:w="1417" w:type="dxa"/>
          </w:tcPr>
          <w:p w:rsidR="00A36A2E" w:rsidRDefault="00462B38" w:rsidP="00462B38">
            <w:pPr>
              <w:jc w:val="center"/>
            </w:pPr>
            <w:r>
              <w:rPr>
                <w:rFonts w:hint="eastAsia"/>
              </w:rPr>
              <w:t>比例連結</w:t>
            </w:r>
          </w:p>
        </w:tc>
        <w:tc>
          <w:tcPr>
            <w:tcW w:w="1552" w:type="dxa"/>
          </w:tcPr>
          <w:p w:rsidR="00A36A2E" w:rsidRDefault="00462B38" w:rsidP="00F90FB7">
            <w:pPr>
              <w:jc w:val="center"/>
            </w:pPr>
            <w:r>
              <w:rPr>
                <w:rFonts w:hint="eastAsia"/>
              </w:rPr>
              <w:t>9.225%</w:t>
            </w:r>
          </w:p>
        </w:tc>
      </w:tr>
      <w:tr w:rsidR="00A36A2E" w:rsidTr="00462B38">
        <w:tc>
          <w:tcPr>
            <w:tcW w:w="2977" w:type="dxa"/>
          </w:tcPr>
          <w:p w:rsidR="00A36A2E" w:rsidRDefault="00A36A2E" w:rsidP="00A36A2E">
            <w:r>
              <w:rPr>
                <w:rFonts w:hint="eastAsia"/>
              </w:rPr>
              <w:t>湯梨浜町土地開発公社</w:t>
            </w:r>
          </w:p>
        </w:tc>
        <w:tc>
          <w:tcPr>
            <w:tcW w:w="2552" w:type="dxa"/>
          </w:tcPr>
          <w:p w:rsidR="00A36A2E" w:rsidRDefault="00462B38" w:rsidP="00A36A2E">
            <w:r>
              <w:rPr>
                <w:rFonts w:hint="eastAsia"/>
              </w:rPr>
              <w:t>地方三公社</w:t>
            </w:r>
          </w:p>
        </w:tc>
        <w:tc>
          <w:tcPr>
            <w:tcW w:w="1417" w:type="dxa"/>
          </w:tcPr>
          <w:p w:rsidR="00A36A2E" w:rsidRDefault="00462B38" w:rsidP="00462B38">
            <w:pPr>
              <w:jc w:val="center"/>
            </w:pPr>
            <w:r>
              <w:rPr>
                <w:rFonts w:hint="eastAsia"/>
              </w:rPr>
              <w:t>全部連結</w:t>
            </w:r>
          </w:p>
        </w:tc>
        <w:tc>
          <w:tcPr>
            <w:tcW w:w="1552" w:type="dxa"/>
          </w:tcPr>
          <w:p w:rsidR="00A36A2E" w:rsidRDefault="00462B38" w:rsidP="00462B38">
            <w:pPr>
              <w:jc w:val="center"/>
            </w:pPr>
            <w:r>
              <w:rPr>
                <w:rFonts w:hint="eastAsia"/>
              </w:rPr>
              <w:t>－</w:t>
            </w:r>
          </w:p>
        </w:tc>
      </w:tr>
      <w:tr w:rsidR="00A36A2E" w:rsidTr="00462B38">
        <w:tc>
          <w:tcPr>
            <w:tcW w:w="2977" w:type="dxa"/>
          </w:tcPr>
          <w:p w:rsidR="00A36A2E" w:rsidRDefault="00A36A2E" w:rsidP="00A36A2E">
            <w:r>
              <w:rPr>
                <w:rFonts w:hint="eastAsia"/>
              </w:rPr>
              <w:t>財団法人ゆりはま温泉公社</w:t>
            </w:r>
          </w:p>
        </w:tc>
        <w:tc>
          <w:tcPr>
            <w:tcW w:w="2552" w:type="dxa"/>
          </w:tcPr>
          <w:p w:rsidR="00A36A2E" w:rsidRDefault="00A36A2E" w:rsidP="00A36A2E">
            <w:r>
              <w:rPr>
                <w:rFonts w:hint="eastAsia"/>
              </w:rPr>
              <w:t>第三セクター等</w:t>
            </w:r>
          </w:p>
        </w:tc>
        <w:tc>
          <w:tcPr>
            <w:tcW w:w="1417" w:type="dxa"/>
          </w:tcPr>
          <w:p w:rsidR="00A36A2E" w:rsidRDefault="00462B38" w:rsidP="00462B38">
            <w:pPr>
              <w:jc w:val="center"/>
            </w:pPr>
            <w:r>
              <w:rPr>
                <w:rFonts w:hint="eastAsia"/>
              </w:rPr>
              <w:t>全部連結</w:t>
            </w:r>
          </w:p>
        </w:tc>
        <w:tc>
          <w:tcPr>
            <w:tcW w:w="1552" w:type="dxa"/>
          </w:tcPr>
          <w:p w:rsidR="00A36A2E" w:rsidRDefault="00462B38" w:rsidP="00462B38">
            <w:pPr>
              <w:jc w:val="center"/>
            </w:pPr>
            <w:r>
              <w:rPr>
                <w:rFonts w:hint="eastAsia"/>
              </w:rPr>
              <w:t>－</w:t>
            </w:r>
          </w:p>
        </w:tc>
      </w:tr>
      <w:tr w:rsidR="00A36A2E" w:rsidTr="00462B38">
        <w:tc>
          <w:tcPr>
            <w:tcW w:w="2977" w:type="dxa"/>
          </w:tcPr>
          <w:p w:rsidR="00A36A2E" w:rsidRDefault="00A36A2E" w:rsidP="00A36A2E">
            <w:r>
              <w:rPr>
                <w:rFonts w:hint="eastAsia"/>
              </w:rPr>
              <w:t>鳥取中央有線放送株式会社</w:t>
            </w:r>
          </w:p>
        </w:tc>
        <w:tc>
          <w:tcPr>
            <w:tcW w:w="2552" w:type="dxa"/>
          </w:tcPr>
          <w:p w:rsidR="00A36A2E" w:rsidRDefault="00A36A2E" w:rsidP="00A36A2E">
            <w:r>
              <w:rPr>
                <w:rFonts w:hint="eastAsia"/>
              </w:rPr>
              <w:t>第三セクター等</w:t>
            </w:r>
          </w:p>
        </w:tc>
        <w:tc>
          <w:tcPr>
            <w:tcW w:w="1417" w:type="dxa"/>
          </w:tcPr>
          <w:p w:rsidR="00A36A2E" w:rsidRDefault="00462B38" w:rsidP="00462B38">
            <w:pPr>
              <w:jc w:val="center"/>
            </w:pPr>
            <w:r>
              <w:rPr>
                <w:rFonts w:hint="eastAsia"/>
              </w:rPr>
              <w:t>比例連結</w:t>
            </w:r>
          </w:p>
        </w:tc>
        <w:tc>
          <w:tcPr>
            <w:tcW w:w="1552" w:type="dxa"/>
          </w:tcPr>
          <w:p w:rsidR="00462B38" w:rsidRDefault="00462B38" w:rsidP="00F90FB7">
            <w:pPr>
              <w:jc w:val="center"/>
            </w:pPr>
            <w:r>
              <w:rPr>
                <w:rFonts w:hint="eastAsia"/>
              </w:rPr>
              <w:t>36.0%</w:t>
            </w:r>
          </w:p>
        </w:tc>
      </w:tr>
    </w:tbl>
    <w:p w:rsidR="009F1825" w:rsidRDefault="00861E3F">
      <w:r>
        <w:rPr>
          <w:rFonts w:hint="eastAsia"/>
        </w:rPr>
        <w:t xml:space="preserve">　　　</w:t>
      </w:r>
      <w:r w:rsidR="009F1825">
        <w:rPr>
          <w:rFonts w:hint="eastAsia"/>
        </w:rPr>
        <w:t>連結の方法は次のとおりです。</w:t>
      </w:r>
      <w:bookmarkStart w:id="0" w:name="_GoBack"/>
      <w:bookmarkEnd w:id="0"/>
    </w:p>
    <w:p w:rsidR="002C75B4" w:rsidRDefault="009F1825" w:rsidP="009F1825">
      <w:pPr>
        <w:ind w:firstLineChars="300" w:firstLine="579"/>
      </w:pPr>
      <w:r>
        <w:rPr>
          <w:rFonts w:hint="eastAsia"/>
        </w:rPr>
        <w:t xml:space="preserve">①　</w:t>
      </w:r>
      <w:r w:rsidR="00861E3F">
        <w:rPr>
          <w:rFonts w:hint="eastAsia"/>
        </w:rPr>
        <w:t>地方公営企業会計は、すべて全部連結の対象としています。</w:t>
      </w:r>
    </w:p>
    <w:p w:rsidR="009F1825" w:rsidRDefault="00861E3F" w:rsidP="009F1825">
      <w:r>
        <w:rPr>
          <w:rFonts w:hint="eastAsia"/>
        </w:rPr>
        <w:t xml:space="preserve">　　　　</w:t>
      </w:r>
      <w:r w:rsidR="009F1825">
        <w:rPr>
          <w:rFonts w:hint="eastAsia"/>
        </w:rPr>
        <w:t xml:space="preserve">　</w:t>
      </w:r>
      <w:r>
        <w:rPr>
          <w:rFonts w:hint="eastAsia"/>
        </w:rPr>
        <w:t>ただし、地方公営企業法の財務規定等が適用されていない地方公営企業会計のうち、当該規定</w:t>
      </w:r>
    </w:p>
    <w:p w:rsidR="00861E3F" w:rsidRDefault="00861E3F" w:rsidP="009F1825">
      <w:pPr>
        <w:ind w:leftChars="400" w:left="772"/>
      </w:pPr>
      <w:r>
        <w:rPr>
          <w:rFonts w:hint="eastAsia"/>
        </w:rPr>
        <w:t>等の適用に向けた作業に着手しているものについては、連結対象団体（会計）の対象外としています。</w:t>
      </w:r>
    </w:p>
    <w:p w:rsidR="009F1825" w:rsidRDefault="009F1825" w:rsidP="009F1825">
      <w:r>
        <w:rPr>
          <w:rFonts w:hint="eastAsia"/>
        </w:rPr>
        <w:t xml:space="preserve">　　　②　一部事務組合・広域連合は、各構成団体の経費負担割合等に基づき比例連結の対象としていま</w:t>
      </w:r>
    </w:p>
    <w:p w:rsidR="009F1825" w:rsidRDefault="009F1825" w:rsidP="009F1825">
      <w:pPr>
        <w:ind w:firstLineChars="400" w:firstLine="772"/>
      </w:pPr>
      <w:r>
        <w:rPr>
          <w:rFonts w:hint="eastAsia"/>
        </w:rPr>
        <w:t>す。</w:t>
      </w:r>
    </w:p>
    <w:p w:rsidR="009F1825" w:rsidRDefault="009F1825" w:rsidP="009F1825">
      <w:r>
        <w:rPr>
          <w:rFonts w:hint="eastAsia"/>
        </w:rPr>
        <w:t xml:space="preserve">　　　③　地方三公社は、すべて全部連結の対象としています。</w:t>
      </w:r>
    </w:p>
    <w:p w:rsidR="009F1825" w:rsidRDefault="009F1825" w:rsidP="009F1825">
      <w:pPr>
        <w:ind w:left="772" w:hangingChars="400" w:hanging="772"/>
      </w:pPr>
      <w:r>
        <w:rPr>
          <w:rFonts w:hint="eastAsia"/>
        </w:rPr>
        <w:t xml:space="preserve">　　　④　第三セクター等は、出資割合等が</w:t>
      </w:r>
      <w:r>
        <w:rPr>
          <w:rFonts w:hint="eastAsia"/>
        </w:rPr>
        <w:t>50%</w:t>
      </w:r>
      <w:r>
        <w:rPr>
          <w:rFonts w:hint="eastAsia"/>
        </w:rPr>
        <w:t>を超える団体（出資割合等が</w:t>
      </w:r>
      <w:r>
        <w:rPr>
          <w:rFonts w:hint="eastAsia"/>
        </w:rPr>
        <w:t>50%</w:t>
      </w:r>
      <w:r>
        <w:rPr>
          <w:rFonts w:hint="eastAsia"/>
        </w:rPr>
        <w:t>以下であっても業務運営に実質的に主導的な立場を確保している団体を含みます。）は、全部連結の対象としています。また、いずれの地方公共団体にとっても全部連結の対象とならない第三セクター等については、出資割合等や活動実績等に応じて、比例連結の対象としています。</w:t>
      </w:r>
    </w:p>
    <w:p w:rsidR="00861E3F" w:rsidRDefault="00861E3F" w:rsidP="00861E3F"/>
    <w:p w:rsidR="00861E3F" w:rsidRDefault="00861E3F" w:rsidP="00861E3F">
      <w:r>
        <w:rPr>
          <w:rFonts w:hint="eastAsia"/>
        </w:rPr>
        <w:t xml:space="preserve">　</w:t>
      </w:r>
      <w:r>
        <w:rPr>
          <w:rFonts w:hint="eastAsia"/>
        </w:rPr>
        <w:t>(2)</w:t>
      </w:r>
      <w:r>
        <w:rPr>
          <w:rFonts w:hint="eastAsia"/>
        </w:rPr>
        <w:t xml:space="preserve">　出納整理期間</w:t>
      </w:r>
    </w:p>
    <w:p w:rsidR="00861E3F" w:rsidRDefault="00861E3F" w:rsidP="00861E3F">
      <w:pPr>
        <w:ind w:leftChars="100" w:left="193" w:firstLineChars="100" w:firstLine="193"/>
      </w:pPr>
      <w:r>
        <w:rPr>
          <w:rFonts w:hint="eastAsia"/>
        </w:rPr>
        <w:t>地方自治法第</w:t>
      </w:r>
      <w:r>
        <w:rPr>
          <w:rFonts w:hint="eastAsia"/>
        </w:rPr>
        <w:t>235</w:t>
      </w:r>
      <w:r>
        <w:rPr>
          <w:rFonts w:hint="eastAsia"/>
        </w:rPr>
        <w:t>条の</w:t>
      </w:r>
      <w:r>
        <w:rPr>
          <w:rFonts w:hint="eastAsia"/>
        </w:rPr>
        <w:t>5</w:t>
      </w:r>
      <w:r>
        <w:rPr>
          <w:rFonts w:hint="eastAsia"/>
        </w:rPr>
        <w:t>に基づき、出納整理期間を設けられている団体（会計）においては、出納整理期間における現金の受払い等を終了した後の計数をもって会計年度末の計数としています。</w:t>
      </w:r>
    </w:p>
    <w:p w:rsidR="00861E3F" w:rsidRPr="00861E3F" w:rsidRDefault="00861E3F" w:rsidP="00861E3F"/>
    <w:sectPr w:rsidR="00861E3F" w:rsidRPr="00861E3F" w:rsidSect="002C75B4">
      <w:pgSz w:w="11906" w:h="16838" w:code="9"/>
      <w:pgMar w:top="1418" w:right="1418" w:bottom="1418" w:left="1418" w:header="851" w:footer="992" w:gutter="0"/>
      <w:cols w:space="425"/>
      <w:docGrid w:type="linesAndChars" w:linePitch="291" w:charSpace="-34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5B4"/>
    <w:rsid w:val="000415B8"/>
    <w:rsid w:val="00047038"/>
    <w:rsid w:val="002C75B4"/>
    <w:rsid w:val="00462B38"/>
    <w:rsid w:val="00487210"/>
    <w:rsid w:val="005C2EAD"/>
    <w:rsid w:val="00621009"/>
    <w:rsid w:val="00861E3F"/>
    <w:rsid w:val="009F1825"/>
    <w:rsid w:val="00A36A2E"/>
    <w:rsid w:val="00A4687F"/>
    <w:rsid w:val="00C51BA1"/>
    <w:rsid w:val="00F90F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471E541-07ED-4721-96C6-EA33162AB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6A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550</Words>
  <Characters>3141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川添 一真</dc:creator>
  <cp:keywords/>
  <dc:description/>
  <cp:lastModifiedBy>tazumi kosuke</cp:lastModifiedBy>
  <cp:revision>7</cp:revision>
  <dcterms:created xsi:type="dcterms:W3CDTF">2018-05-02T07:47:00Z</dcterms:created>
  <dcterms:modified xsi:type="dcterms:W3CDTF">2018-06-04T01:26:00Z</dcterms:modified>
</cp:coreProperties>
</file>